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4DB33" w14:textId="77777777" w:rsidR="00FD6951" w:rsidRDefault="00000000">
      <w:pPr>
        <w:pStyle w:val="Ttulo"/>
      </w:pPr>
      <w:r>
        <w:t>ARTICULO</w:t>
      </w:r>
      <w:r>
        <w:rPr>
          <w:spacing w:val="-5"/>
        </w:rPr>
        <w:t xml:space="preserve"> </w:t>
      </w:r>
      <w:r>
        <w:rPr>
          <w:spacing w:val="-2"/>
        </w:rPr>
        <w:t>ORIGINAL</w:t>
      </w:r>
    </w:p>
    <w:p w14:paraId="3FEA05F3" w14:textId="77777777" w:rsidR="00FD6951" w:rsidRDefault="00000000">
      <w:pPr>
        <w:pStyle w:val="Textoindependiente"/>
        <w:spacing w:before="6"/>
        <w:ind w:left="0"/>
        <w:jc w:val="left"/>
        <w:rPr>
          <w:rFonts w:ascii="Cambria"/>
          <w:sz w:val="13"/>
        </w:rPr>
      </w:pPr>
      <w:r>
        <w:rPr>
          <w:rFonts w:ascii="Cambria"/>
          <w:noProof/>
          <w:sz w:val="13"/>
        </w:rPr>
        <mc:AlternateContent>
          <mc:Choice Requires="wps">
            <w:drawing>
              <wp:anchor distT="0" distB="0" distL="0" distR="0" simplePos="0" relativeHeight="487587840" behindDoc="1" locked="0" layoutInCell="1" allowOverlap="1" wp14:anchorId="6BCA44D6" wp14:editId="49BFB89B">
                <wp:simplePos x="0" y="0"/>
                <wp:positionH relativeFrom="page">
                  <wp:posOffset>1336802</wp:posOffset>
                </wp:positionH>
                <wp:positionV relativeFrom="paragraph">
                  <wp:posOffset>116165</wp:posOffset>
                </wp:positionV>
                <wp:extent cx="5735955"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5955" cy="18415"/>
                        </a:xfrm>
                        <a:custGeom>
                          <a:avLst/>
                          <a:gdLst/>
                          <a:ahLst/>
                          <a:cxnLst/>
                          <a:rect l="l" t="t" r="r" b="b"/>
                          <a:pathLst>
                            <a:path w="5735955" h="18415">
                              <a:moveTo>
                                <a:pt x="5735701" y="0"/>
                              </a:moveTo>
                              <a:lnTo>
                                <a:pt x="0" y="0"/>
                              </a:lnTo>
                              <a:lnTo>
                                <a:pt x="0" y="18288"/>
                              </a:lnTo>
                              <a:lnTo>
                                <a:pt x="5735701" y="18288"/>
                              </a:lnTo>
                              <a:lnTo>
                                <a:pt x="5735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
            <w:pict>
              <v:shape w14:anchorId="5B43FAF7" id="Graphic 1" o:spid="_x0000_s1026" style="position:absolute;margin-left:105.25pt;margin-top:9.15pt;width:451.6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3595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" path="m5735701,l,,,18288r5735701,l5735701,xe" fillcolor="black" stroked="f">
                <v:path arrowok="t"/>
                <w10:wrap type="topAndBottom" anchorx="page"/>
              </v:shape>
            </w:pict>
          </mc:Fallback>
        </mc:AlternateContent>
      </w:r>
    </w:p>
    <w:p w14:paraId="0FF30DA0" w14:textId="77777777" w:rsidR="00FD6951" w:rsidRDefault="00FD6951">
      <w:pPr>
        <w:pStyle w:val="Textoindependiente"/>
        <w:spacing w:before="132"/>
        <w:ind w:left="0"/>
        <w:jc w:val="left"/>
        <w:rPr>
          <w:rFonts w:ascii="Cambria"/>
        </w:rPr>
      </w:pPr>
    </w:p>
    <w:p w14:paraId="7A5E7E80" w14:textId="77777777" w:rsidR="00FD6951" w:rsidRDefault="00000000">
      <w:pPr>
        <w:pStyle w:val="Ttulo1"/>
        <w:spacing w:before="1" w:line="360" w:lineRule="auto"/>
        <w:ind w:left="1843" w:hanging="833"/>
      </w:pPr>
      <w:r>
        <w:t>ESTRATÉGIAS</w:t>
      </w:r>
      <w:r>
        <w:rPr>
          <w:spacing w:val="-7"/>
        </w:rPr>
        <w:t xml:space="preserve"> </w:t>
      </w:r>
      <w:r>
        <w:t>DE</w:t>
      </w:r>
      <w:r>
        <w:rPr>
          <w:spacing w:val="-7"/>
        </w:rPr>
        <w:t xml:space="preserve"> </w:t>
      </w:r>
      <w:r>
        <w:t>ENFRENTAMENTO</w:t>
      </w:r>
      <w:r>
        <w:rPr>
          <w:spacing w:val="-7"/>
        </w:rPr>
        <w:t xml:space="preserve"> </w:t>
      </w:r>
      <w:r>
        <w:t>DOCENTE</w:t>
      </w:r>
      <w:r>
        <w:rPr>
          <w:spacing w:val="-7"/>
        </w:rPr>
        <w:t xml:space="preserve"> </w:t>
      </w:r>
      <w:r>
        <w:t>NO</w:t>
      </w:r>
      <w:r>
        <w:rPr>
          <w:spacing w:val="-7"/>
        </w:rPr>
        <w:t xml:space="preserve"> </w:t>
      </w:r>
      <w:r>
        <w:t>CONTEXTO</w:t>
      </w:r>
      <w:r>
        <w:rPr>
          <w:spacing w:val="-7"/>
        </w:rPr>
        <w:t xml:space="preserve"> </w:t>
      </w:r>
      <w:r>
        <w:t>DO ADOECIMENTO PSICOSSOMÁTICO PÓS-PANDÊMICO</w:t>
      </w:r>
    </w:p>
    <w:p w14:paraId="1627EA5D" w14:textId="77777777" w:rsidR="00FD6951" w:rsidRDefault="00FD6951">
      <w:pPr>
        <w:pStyle w:val="Textoindependiente"/>
        <w:spacing w:before="139"/>
        <w:ind w:left="0"/>
        <w:jc w:val="left"/>
        <w:rPr>
          <w:b/>
        </w:rPr>
      </w:pPr>
    </w:p>
    <w:p w14:paraId="1456C0FD" w14:textId="77777777" w:rsidR="00FD6951" w:rsidRDefault="00000000">
      <w:pPr>
        <w:pStyle w:val="Textoindependiente"/>
        <w:ind w:left="0" w:right="410"/>
        <w:jc w:val="right"/>
      </w:pPr>
      <w:r>
        <w:t>Maria</w:t>
      </w:r>
      <w:r>
        <w:rPr>
          <w:spacing w:val="-3"/>
        </w:rPr>
        <w:t xml:space="preserve"> </w:t>
      </w:r>
      <w:r>
        <w:t xml:space="preserve">José </w:t>
      </w:r>
      <w:r>
        <w:rPr>
          <w:spacing w:val="-2"/>
        </w:rPr>
        <w:t>Ordoñez</w:t>
      </w:r>
    </w:p>
    <w:p w14:paraId="5F365D29" w14:textId="77777777" w:rsidR="00FD6951" w:rsidRDefault="00000000">
      <w:pPr>
        <w:pStyle w:val="Ttulo1"/>
        <w:spacing w:before="137"/>
      </w:pPr>
      <w:r>
        <w:rPr>
          <w:spacing w:val="-2"/>
        </w:rPr>
        <w:t>RESUMO</w:t>
      </w:r>
    </w:p>
    <w:p w14:paraId="43A0D106" w14:textId="77777777" w:rsidR="00FD6951" w:rsidRDefault="00000000">
      <w:pPr>
        <w:pStyle w:val="Textoindependiente"/>
        <w:spacing w:before="140" w:line="360" w:lineRule="auto"/>
        <w:ind w:right="410"/>
      </w:pPr>
      <w:r>
        <w:t>Este estudo qualitativo explorou as estratégias de enfrentamento adotadas por 12 professores da Unidade Básica Integrada Sá Valle, em São Luís, Maranhão, no contexto do adoecimento psicossomático pós-pandêmico. Os dados foram coletados por meio de questionários abertos e observações dos participantes. A análise de conteúdo revelou que práticas criativas, como escrita expressiva, mindfulness e atividades artísticas, desempenharam um papel crucial no fortalecimento da resiliência docente. Além disso, o suporte institucional demonstrado é determinante para a eficácia dessas estratégias de enfrentamento. Os resultados destacam a necessidade de políticas públicas e instituições institucionais que promovam a saúde mental dos professores, especialmente em situações de crise.</w:t>
      </w:r>
    </w:p>
    <w:p w14:paraId="0B7FB8F0" w14:textId="77777777" w:rsidR="00FD6951" w:rsidRDefault="00000000">
      <w:pPr>
        <w:pStyle w:val="Textoindependiente"/>
        <w:ind w:right="411"/>
      </w:pPr>
      <w:r>
        <w:t>Palavras-chave: Resiliência docente, Adoecimento psicossomático, Estratégias de enfrentamento, Suporte institucional, Saúde mental.</w:t>
      </w:r>
    </w:p>
    <w:p w14:paraId="3DE675ED" w14:textId="77777777" w:rsidR="00FD6951" w:rsidRPr="00B867D2" w:rsidRDefault="00000000">
      <w:pPr>
        <w:pStyle w:val="Ttulo1"/>
        <w:spacing w:before="275"/>
        <w:rPr>
          <w:lang w:val="es-ES"/>
        </w:rPr>
      </w:pPr>
      <w:r w:rsidRPr="00B867D2">
        <w:rPr>
          <w:spacing w:val="-2"/>
          <w:lang w:val="es-ES"/>
        </w:rPr>
        <w:t>RESUMÉN</w:t>
      </w:r>
    </w:p>
    <w:p w14:paraId="4D46DB6A" w14:textId="77777777" w:rsidR="00FD6951" w:rsidRPr="00B867D2" w:rsidRDefault="00000000">
      <w:pPr>
        <w:pStyle w:val="Textoindependiente"/>
        <w:spacing w:before="240" w:line="360" w:lineRule="auto"/>
        <w:ind w:right="408"/>
        <w:rPr>
          <w:lang w:val="es-ES"/>
        </w:rPr>
      </w:pPr>
      <w:r w:rsidRPr="00B867D2">
        <w:rPr>
          <w:lang w:val="es-ES"/>
        </w:rPr>
        <w:t>Este</w:t>
      </w:r>
      <w:r w:rsidRPr="00B867D2">
        <w:rPr>
          <w:spacing w:val="-3"/>
          <w:lang w:val="es-ES"/>
        </w:rPr>
        <w:t xml:space="preserve"> </w:t>
      </w:r>
      <w:r w:rsidRPr="00B867D2">
        <w:rPr>
          <w:lang w:val="es-ES"/>
        </w:rPr>
        <w:t>estudio</w:t>
      </w:r>
      <w:r w:rsidRPr="00B867D2">
        <w:rPr>
          <w:spacing w:val="-3"/>
          <w:lang w:val="es-ES"/>
        </w:rPr>
        <w:t xml:space="preserve"> </w:t>
      </w:r>
      <w:r w:rsidRPr="00B867D2">
        <w:rPr>
          <w:lang w:val="es-ES"/>
        </w:rPr>
        <w:t>cualitativo</w:t>
      </w:r>
      <w:r w:rsidRPr="00B867D2">
        <w:rPr>
          <w:spacing w:val="-3"/>
          <w:lang w:val="es-ES"/>
        </w:rPr>
        <w:t xml:space="preserve"> </w:t>
      </w:r>
      <w:r w:rsidRPr="00B867D2">
        <w:rPr>
          <w:lang w:val="es-ES"/>
        </w:rPr>
        <w:t>exploró</w:t>
      </w:r>
      <w:r w:rsidRPr="00B867D2">
        <w:rPr>
          <w:spacing w:val="-3"/>
          <w:lang w:val="es-ES"/>
        </w:rPr>
        <w:t xml:space="preserve"> </w:t>
      </w:r>
      <w:r w:rsidRPr="00B867D2">
        <w:rPr>
          <w:lang w:val="es-ES"/>
        </w:rPr>
        <w:t>las</w:t>
      </w:r>
      <w:r w:rsidRPr="00B867D2">
        <w:rPr>
          <w:spacing w:val="-3"/>
          <w:lang w:val="es-ES"/>
        </w:rPr>
        <w:t xml:space="preserve"> </w:t>
      </w:r>
      <w:r w:rsidRPr="00B867D2">
        <w:rPr>
          <w:lang w:val="es-ES"/>
        </w:rPr>
        <w:t>estrategias</w:t>
      </w:r>
      <w:r w:rsidRPr="00B867D2">
        <w:rPr>
          <w:spacing w:val="-3"/>
          <w:lang w:val="es-ES"/>
        </w:rPr>
        <w:t xml:space="preserve"> </w:t>
      </w:r>
      <w:r w:rsidRPr="00B867D2">
        <w:rPr>
          <w:lang w:val="es-ES"/>
        </w:rPr>
        <w:t>de</w:t>
      </w:r>
      <w:r w:rsidRPr="00B867D2">
        <w:rPr>
          <w:spacing w:val="-2"/>
          <w:lang w:val="es-ES"/>
        </w:rPr>
        <w:t xml:space="preserve"> </w:t>
      </w:r>
      <w:r w:rsidRPr="00B867D2">
        <w:rPr>
          <w:lang w:val="es-ES"/>
        </w:rPr>
        <w:t>afrontamiento</w:t>
      </w:r>
      <w:r w:rsidRPr="00B867D2">
        <w:rPr>
          <w:spacing w:val="-3"/>
          <w:lang w:val="es-ES"/>
        </w:rPr>
        <w:t xml:space="preserve"> </w:t>
      </w:r>
      <w:r w:rsidRPr="00B867D2">
        <w:rPr>
          <w:lang w:val="es-ES"/>
        </w:rPr>
        <w:t>adoptadas</w:t>
      </w:r>
      <w:r w:rsidRPr="00B867D2">
        <w:rPr>
          <w:spacing w:val="-1"/>
          <w:lang w:val="es-ES"/>
        </w:rPr>
        <w:t xml:space="preserve"> </w:t>
      </w:r>
      <w:r w:rsidRPr="00B867D2">
        <w:rPr>
          <w:lang w:val="es-ES"/>
        </w:rPr>
        <w:t>por</w:t>
      </w:r>
      <w:r w:rsidRPr="00B867D2">
        <w:rPr>
          <w:spacing w:val="-3"/>
          <w:lang w:val="es-ES"/>
        </w:rPr>
        <w:t xml:space="preserve"> </w:t>
      </w:r>
      <w:r w:rsidRPr="00B867D2">
        <w:rPr>
          <w:lang w:val="es-ES"/>
        </w:rPr>
        <w:t>12</w:t>
      </w:r>
      <w:r w:rsidRPr="00B867D2">
        <w:rPr>
          <w:spacing w:val="-3"/>
          <w:lang w:val="es-ES"/>
        </w:rPr>
        <w:t xml:space="preserve"> </w:t>
      </w:r>
      <w:r w:rsidRPr="00B867D2">
        <w:rPr>
          <w:lang w:val="es-ES"/>
        </w:rPr>
        <w:t>profesores</w:t>
      </w:r>
      <w:r w:rsidRPr="00B867D2">
        <w:rPr>
          <w:spacing w:val="-3"/>
          <w:lang w:val="es-ES"/>
        </w:rPr>
        <w:t xml:space="preserve"> </w:t>
      </w:r>
      <w:r w:rsidRPr="00B867D2">
        <w:rPr>
          <w:lang w:val="es-ES"/>
        </w:rPr>
        <w:t>de</w:t>
      </w:r>
      <w:r w:rsidRPr="00B867D2">
        <w:rPr>
          <w:spacing w:val="-4"/>
          <w:lang w:val="es-ES"/>
        </w:rPr>
        <w:t xml:space="preserve"> </w:t>
      </w:r>
      <w:r w:rsidRPr="00B867D2">
        <w:rPr>
          <w:lang w:val="es-ES"/>
        </w:rPr>
        <w:t>la Unidad Básica Integrada Sá Valle, en São Luís, Maranhão, en el contexto del padecimiento psicosomático pospandémico. Los datos se recopilaron mediante cuestionarios abiertos y observaciones de los participantes. El análisis de contenido reveló que prácticas creativas, como la escritura expresiva, el mindfulness y las actividades artísticas, desempeñaron un papel crucial en el fortalecimiento de la resiliencia docente. Además, el apoyo institucional demostrado es determinante para la eficacia de estas estrategias de afrontamiento. Los resultados destacan la necesidad de políticas públicas e instituciones que promuevan la salud mental de los profesores, especialmente en situaciones de crisis.</w:t>
      </w:r>
    </w:p>
    <w:p w14:paraId="325C54F0" w14:textId="77777777" w:rsidR="00FD6951" w:rsidRPr="00B867D2" w:rsidRDefault="00000000">
      <w:pPr>
        <w:pStyle w:val="Textoindependiente"/>
        <w:spacing w:before="240"/>
        <w:ind w:right="417"/>
        <w:rPr>
          <w:lang w:val="es-ES"/>
        </w:rPr>
      </w:pPr>
      <w:r w:rsidRPr="00B867D2">
        <w:rPr>
          <w:lang w:val="es-ES"/>
        </w:rPr>
        <w:t>Palabras clave: Resiliencia docente, Padecimiento psicosomático, Estrategias de afrontamiento, Apoyo institucional, Salud mental.</w:t>
      </w:r>
    </w:p>
    <w:p w14:paraId="1B335674" w14:textId="77777777" w:rsidR="00FD6951" w:rsidRPr="00B867D2" w:rsidRDefault="00FD6951">
      <w:pPr>
        <w:pStyle w:val="Textoindependiente"/>
        <w:rPr>
          <w:lang w:val="es-ES"/>
        </w:rPr>
        <w:sectPr w:rsidR="00FD6951" w:rsidRPr="00B867D2">
          <w:footerReference w:type="default" r:id="rId7"/>
          <w:type w:val="continuous"/>
          <w:pgSz w:w="12240" w:h="15840"/>
          <w:pgMar w:top="1740" w:right="720" w:bottom="280" w:left="1440" w:header="720" w:footer="720" w:gutter="0"/>
          <w:cols w:space="720"/>
        </w:sectPr>
      </w:pPr>
    </w:p>
    <w:p w14:paraId="1B885CC3" w14:textId="77777777" w:rsidR="00FD6951" w:rsidRDefault="00000000">
      <w:pPr>
        <w:pStyle w:val="Ttulo1"/>
        <w:spacing w:before="61"/>
      </w:pPr>
      <w:r>
        <w:rPr>
          <w:spacing w:val="-2"/>
        </w:rPr>
        <w:lastRenderedPageBreak/>
        <w:t>INTRODUÇÃO</w:t>
      </w:r>
    </w:p>
    <w:p w14:paraId="595B564B" w14:textId="77777777" w:rsidR="00FD6951" w:rsidRDefault="00FD6951">
      <w:pPr>
        <w:pStyle w:val="Textoindependiente"/>
        <w:spacing w:before="62"/>
        <w:ind w:left="0"/>
        <w:jc w:val="left"/>
        <w:rPr>
          <w:b/>
        </w:rPr>
      </w:pPr>
    </w:p>
    <w:p w14:paraId="200A5097" w14:textId="77777777" w:rsidR="00FD6951" w:rsidRDefault="00000000">
      <w:pPr>
        <w:pStyle w:val="Textoindependiente"/>
        <w:spacing w:line="360" w:lineRule="auto"/>
        <w:ind w:right="412" w:firstLine="719"/>
      </w:pPr>
      <w:r>
        <w:t>A pandemia de COVID-19 trouxe desafios sem precedentes para a sociedade, afetando profundamente diversos setores, incluindo o educacional. Os professores, enquanto protagonistas da educação, enfrentam uma série de adversidades, como a transição abrupta para o ensino remoto, o aumento das exigências profissionais e a necessidade de adaptação a novas tecnologias e metodologias. Essa pressão foi significativamente significativa para o surgimento de problemas relacionados à saúde mental e ao desenvolvimento psicossomático, manifestados em sintomas físicos desencadeados por fatores psicológicos.</w:t>
      </w:r>
    </w:p>
    <w:p w14:paraId="46C2866C" w14:textId="77777777" w:rsidR="00FD6951" w:rsidRDefault="00000000">
      <w:pPr>
        <w:pStyle w:val="Textoindependiente"/>
        <w:spacing w:line="360" w:lineRule="auto"/>
        <w:ind w:right="414" w:firstLine="719"/>
      </w:pPr>
      <w:r>
        <w:t xml:space="preserve">Neste cenário, a resiliência docente tornou-se uma habilidade essencial para lidar com as adversidades e preservar a saúde mental. Estratégias de enfrentamento, muitas vezes criativas, como práticas de </w:t>
      </w:r>
      <w:r>
        <w:rPr>
          <w:i/>
        </w:rPr>
        <w:t>mindfulness</w:t>
      </w:r>
      <w:r>
        <w:t>, escrita expressiva e o uso de tecnologias para suporte emocional e colaborativo, desempenham um papel central no fortalecimento dessa resiliência.</w:t>
      </w:r>
    </w:p>
    <w:p w14:paraId="2FABC7B5" w14:textId="77777777" w:rsidR="00FD6951" w:rsidRDefault="00000000">
      <w:pPr>
        <w:pStyle w:val="Textoindependiente"/>
        <w:spacing w:line="360" w:lineRule="auto"/>
        <w:ind w:right="410" w:firstLine="719"/>
      </w:pPr>
      <w:r>
        <w:t>Este estudo foca na análise das estratégias de enfrentamento exigidas por professores da Unidade Básica Integrada Sá Valle, em São Luís, Maranhão, no contexto pós-pandêmico. Busca- se compreender como essas estratégias desenvolvidas para mitigar os impactos do estresse e promover o bem-estar dos docentes. Assim, o trabalho oferece uma contribuição relevante para a construção de práticas pedagógicas e políticas institucionais que valorizem o cuidado com os profissionais da educação.</w:t>
      </w:r>
    </w:p>
    <w:p w14:paraId="6C1948DD" w14:textId="77777777" w:rsidR="00FD6951" w:rsidRDefault="00000000">
      <w:pPr>
        <w:pStyle w:val="Ttulo1"/>
      </w:pPr>
      <w:r>
        <w:t>REFERENCIAL</w:t>
      </w:r>
      <w:r>
        <w:rPr>
          <w:spacing w:val="-1"/>
        </w:rPr>
        <w:t xml:space="preserve"> </w:t>
      </w:r>
      <w:r>
        <w:rPr>
          <w:spacing w:val="-2"/>
        </w:rPr>
        <w:t>TEÓRICO</w:t>
      </w:r>
    </w:p>
    <w:p w14:paraId="210D2585" w14:textId="77777777" w:rsidR="00FD6951" w:rsidRDefault="00FD6951">
      <w:pPr>
        <w:pStyle w:val="Textoindependiente"/>
        <w:spacing w:before="62"/>
        <w:ind w:left="0"/>
        <w:jc w:val="left"/>
        <w:rPr>
          <w:b/>
        </w:rPr>
      </w:pPr>
    </w:p>
    <w:p w14:paraId="10653410" w14:textId="77777777" w:rsidR="00FD6951" w:rsidRDefault="00000000">
      <w:pPr>
        <w:pStyle w:val="Textoindependiente"/>
        <w:spacing w:line="360" w:lineRule="auto"/>
        <w:ind w:right="411" w:firstLine="719"/>
      </w:pPr>
      <w:r>
        <w:t>A pandemia de COVID-19 mudou radicalmente a dinâmica educacional, trazendo à tona questões sobre a saúde mental dos professores e seu papel essencial no funcionamento das instituições de ensino. Entre os principais desafios, destaca-se o adoecimento psicossomático dos docentes, consequência direta do estresse e da sobrecarga de trabalho. Esta fundamentação</w:t>
      </w:r>
      <w:r>
        <w:rPr>
          <w:spacing w:val="40"/>
        </w:rPr>
        <w:t xml:space="preserve"> </w:t>
      </w:r>
      <w:r>
        <w:t>teórica explora a interseção entre resiliência, adoecimento psicossomático e criatividade no enfrentamento dos desafios do período pós-pandêmico, com base em teorias psicológicas e estudos empíricos.</w:t>
      </w:r>
    </w:p>
    <w:p w14:paraId="158B0E00" w14:textId="77777777" w:rsidR="00FD6951" w:rsidRDefault="00000000">
      <w:pPr>
        <w:pStyle w:val="Ttulo2"/>
      </w:pPr>
      <w:r>
        <w:t>Resiliência</w:t>
      </w:r>
      <w:r>
        <w:rPr>
          <w:spacing w:val="-1"/>
        </w:rPr>
        <w:t xml:space="preserve"> </w:t>
      </w:r>
      <w:r>
        <w:t>e</w:t>
      </w:r>
      <w:r>
        <w:rPr>
          <w:spacing w:val="-2"/>
        </w:rPr>
        <w:t xml:space="preserve"> </w:t>
      </w:r>
      <w:r>
        <w:t>Saúde</w:t>
      </w:r>
      <w:r>
        <w:rPr>
          <w:spacing w:val="-2"/>
        </w:rPr>
        <w:t xml:space="preserve"> </w:t>
      </w:r>
      <w:r>
        <w:t>Mental</w:t>
      </w:r>
      <w:r>
        <w:rPr>
          <w:spacing w:val="-1"/>
        </w:rPr>
        <w:t xml:space="preserve"> </w:t>
      </w:r>
      <w:r>
        <w:rPr>
          <w:spacing w:val="-2"/>
        </w:rPr>
        <w:t>Docente</w:t>
      </w:r>
    </w:p>
    <w:p w14:paraId="12A4D4B8" w14:textId="77777777" w:rsidR="00FD6951" w:rsidRDefault="00FD6951">
      <w:pPr>
        <w:pStyle w:val="Textoindependiente"/>
        <w:spacing w:before="62"/>
        <w:ind w:left="0"/>
        <w:jc w:val="left"/>
        <w:rPr>
          <w:b/>
        </w:rPr>
      </w:pPr>
    </w:p>
    <w:p w14:paraId="58814B98" w14:textId="77777777" w:rsidR="00FD6951" w:rsidRDefault="00000000">
      <w:pPr>
        <w:pStyle w:val="Textoindependiente"/>
        <w:spacing w:line="360" w:lineRule="auto"/>
        <w:ind w:right="413" w:firstLine="719"/>
      </w:pPr>
      <w:r>
        <w:t>A resiliência, no contexto educacional, é entendida como a capacidade de professores de superar adversidades,</w:t>
      </w:r>
      <w:r>
        <w:rPr>
          <w:spacing w:val="-1"/>
        </w:rPr>
        <w:t xml:space="preserve"> </w:t>
      </w:r>
      <w:r>
        <w:t>mantendo</w:t>
      </w:r>
      <w:r>
        <w:rPr>
          <w:spacing w:val="-1"/>
        </w:rPr>
        <w:t xml:space="preserve"> </w:t>
      </w:r>
      <w:r>
        <w:t>sua</w:t>
      </w:r>
      <w:r>
        <w:rPr>
          <w:spacing w:val="-3"/>
        </w:rPr>
        <w:t xml:space="preserve"> </w:t>
      </w:r>
      <w:r>
        <w:t>eficácia e</w:t>
      </w:r>
      <w:r>
        <w:rPr>
          <w:spacing w:val="-1"/>
        </w:rPr>
        <w:t xml:space="preserve"> </w:t>
      </w:r>
      <w:r>
        <w:t>bem-estar.</w:t>
      </w:r>
      <w:r>
        <w:rPr>
          <w:spacing w:val="-1"/>
        </w:rPr>
        <w:t xml:space="preserve"> </w:t>
      </w:r>
      <w:r>
        <w:t>Cyrulnik</w:t>
      </w:r>
      <w:r>
        <w:rPr>
          <w:spacing w:val="-1"/>
        </w:rPr>
        <w:t xml:space="preserve"> </w:t>
      </w:r>
      <w:r>
        <w:t>(2009)</w:t>
      </w:r>
      <w:r>
        <w:rPr>
          <w:spacing w:val="-1"/>
        </w:rPr>
        <w:t xml:space="preserve"> </w:t>
      </w:r>
      <w:r>
        <w:t>define</w:t>
      </w:r>
      <w:r>
        <w:rPr>
          <w:spacing w:val="-3"/>
        </w:rPr>
        <w:t xml:space="preserve"> </w:t>
      </w:r>
      <w:r>
        <w:t xml:space="preserve">resiliência </w:t>
      </w:r>
      <w:r>
        <w:rPr>
          <w:spacing w:val="-4"/>
        </w:rPr>
        <w:t>como</w:t>
      </w:r>
    </w:p>
    <w:p w14:paraId="733DDB42" w14:textId="77777777" w:rsidR="00FD6951" w:rsidRDefault="00FD6951">
      <w:pPr>
        <w:pStyle w:val="Textoindependiente"/>
        <w:spacing w:line="360" w:lineRule="auto"/>
        <w:sectPr w:rsidR="00FD6951">
          <w:pgSz w:w="12240" w:h="15840"/>
          <w:pgMar w:top="1640" w:right="720" w:bottom="280" w:left="1440" w:header="720" w:footer="720" w:gutter="0"/>
          <w:cols w:space="720"/>
        </w:sectPr>
      </w:pPr>
    </w:p>
    <w:p w14:paraId="27117966" w14:textId="77777777" w:rsidR="00FD6951" w:rsidRDefault="00000000">
      <w:pPr>
        <w:pStyle w:val="Textoindependiente"/>
        <w:spacing w:before="61" w:line="360" w:lineRule="auto"/>
        <w:ind w:right="415"/>
      </w:pPr>
      <w:r>
        <w:lastRenderedPageBreak/>
        <w:t>um processo dinâmico influenciado por fatores individuais, sociais e institucionais. No âmbito da docência, ela é frequentemente moldada por elementos como suporte social, políticas educacionais e condições de trabalho oferecidas pelas escolas.</w:t>
      </w:r>
    </w:p>
    <w:p w14:paraId="646B12CC" w14:textId="77777777" w:rsidR="00FD6951" w:rsidRDefault="00000000">
      <w:pPr>
        <w:pStyle w:val="Textoindependiente"/>
        <w:spacing w:line="360" w:lineRule="auto"/>
        <w:ind w:right="415" w:firstLine="719"/>
      </w:pPr>
      <w:r>
        <w:t>Durante a pandemia de COVID-19, os professores enfrentaram uma mudança abrupta em suas rotinas, o que fez adaptações rápidas e intensas. O ensino remoto, muitas vezes realizado sem treinamento ou infraestrutura adequada, sobrecarrega emocionalmente esses profissionais, expondo-os a situações de exaustão física e mental. Estudos como o de Schmidt et al. (2020) destacam que a resiliência foi uma ferramenta crucial para que muitos professores conseguissem lidar com o isolamento social e as incertezas do cenário pandêmico.</w:t>
      </w:r>
    </w:p>
    <w:p w14:paraId="7ABD06A7" w14:textId="77777777" w:rsidR="00FD6951" w:rsidRDefault="00000000">
      <w:pPr>
        <w:pStyle w:val="Textoindependiente"/>
        <w:spacing w:line="360" w:lineRule="auto"/>
        <w:ind w:right="412" w:firstLine="719"/>
      </w:pPr>
      <w:r>
        <w:t xml:space="preserve">Além disso, o apoio institucional tem um papel significativo no desenvolvimento da resiliência docente. Conforme apontado por Ungar (2012), a resiliência não é apenas uma habilidade individual, mas é construída em interação com o ambiente social e organizacional. Instituições que fornecem suporte psicológico, valorizam seus profissionais e criam condições para práticas pedagógicas inovadoras diretamente para o fortalecimento dessa capacidade </w:t>
      </w:r>
      <w:r>
        <w:rPr>
          <w:spacing w:val="-2"/>
        </w:rPr>
        <w:t>adaptativa.</w:t>
      </w:r>
    </w:p>
    <w:p w14:paraId="40B5401C" w14:textId="77777777" w:rsidR="00FD6951" w:rsidRDefault="00000000">
      <w:pPr>
        <w:pStyle w:val="Ttulo2"/>
        <w:jc w:val="both"/>
      </w:pPr>
      <w:r>
        <w:t>Adoecimento</w:t>
      </w:r>
      <w:r>
        <w:rPr>
          <w:spacing w:val="-2"/>
        </w:rPr>
        <w:t xml:space="preserve"> </w:t>
      </w:r>
      <w:r>
        <w:t>Psicossomático</w:t>
      </w:r>
      <w:r>
        <w:rPr>
          <w:spacing w:val="-2"/>
        </w:rPr>
        <w:t xml:space="preserve"> </w:t>
      </w:r>
      <w:r>
        <w:t>e</w:t>
      </w:r>
      <w:r>
        <w:rPr>
          <w:spacing w:val="-3"/>
        </w:rPr>
        <w:t xml:space="preserve"> </w:t>
      </w:r>
      <w:r>
        <w:rPr>
          <w:spacing w:val="-2"/>
        </w:rPr>
        <w:t>Docência</w:t>
      </w:r>
    </w:p>
    <w:p w14:paraId="04694D5D" w14:textId="77777777" w:rsidR="00FD6951" w:rsidRDefault="00FD6951">
      <w:pPr>
        <w:pStyle w:val="Textoindependiente"/>
        <w:spacing w:before="62"/>
        <w:ind w:left="0"/>
        <w:jc w:val="left"/>
        <w:rPr>
          <w:b/>
        </w:rPr>
      </w:pPr>
    </w:p>
    <w:p w14:paraId="56C99E6F" w14:textId="77777777" w:rsidR="00FD6951" w:rsidRDefault="00000000">
      <w:pPr>
        <w:pStyle w:val="Textoindependiente"/>
        <w:spacing w:before="1" w:line="360" w:lineRule="auto"/>
        <w:ind w:right="412" w:firstLine="719"/>
      </w:pPr>
      <w:r>
        <w:t>O adoecimento psicossomático, caracterizado pela manifestação de sintomas físicos originados ou agravados por fatores emocionais e psicológicos, tem sido amplamente distribuído entre professores. Esteve (1994) modificou o conceito de “mal-estar docente” para descrever o impacto das condições adversas de trabalho na saúde física e mental dos educadores. Durante a pandemia, essas condições foram exacerbadas, levando a um aumento significativo de sintomas como insônia, dores musculares e transtornos de ansiedade.</w:t>
      </w:r>
    </w:p>
    <w:p w14:paraId="0FCFE444" w14:textId="77777777" w:rsidR="00FD6951" w:rsidRDefault="00000000">
      <w:pPr>
        <w:pStyle w:val="Textoindependiente"/>
        <w:spacing w:line="360" w:lineRule="auto"/>
        <w:ind w:right="413" w:firstLine="719"/>
      </w:pPr>
      <w:r>
        <w:t>O relatório da UNESCO (2020)</w:t>
      </w:r>
      <w:r>
        <w:rPr>
          <w:spacing w:val="-1"/>
        </w:rPr>
        <w:t xml:space="preserve"> </w:t>
      </w:r>
      <w:r>
        <w:t>apontou que</w:t>
      </w:r>
      <w:r>
        <w:rPr>
          <w:spacing w:val="-1"/>
        </w:rPr>
        <w:t xml:space="preserve"> </w:t>
      </w:r>
      <w:r>
        <w:t>os professores foram especialmente</w:t>
      </w:r>
      <w:r>
        <w:rPr>
          <w:spacing w:val="-1"/>
        </w:rPr>
        <w:t xml:space="preserve"> </w:t>
      </w:r>
      <w:r>
        <w:t>afetados pela sobrecarga de trabalho e pela necessidade de adaptação rápida às novas tecnologias educacionais. Soma-se a isso a ausência de limites claros entre o espaço profissional e o pessoal no</w:t>
      </w:r>
      <w:r>
        <w:rPr>
          <w:spacing w:val="-3"/>
        </w:rPr>
        <w:t xml:space="preserve"> </w:t>
      </w:r>
      <w:r>
        <w:t>ensino</w:t>
      </w:r>
      <w:r>
        <w:rPr>
          <w:spacing w:val="-3"/>
        </w:rPr>
        <w:t xml:space="preserve"> </w:t>
      </w:r>
      <w:r>
        <w:t>remoto,</w:t>
      </w:r>
      <w:r>
        <w:rPr>
          <w:spacing w:val="-3"/>
        </w:rPr>
        <w:t xml:space="preserve"> </w:t>
      </w:r>
      <w:r>
        <w:t>o</w:t>
      </w:r>
      <w:r>
        <w:rPr>
          <w:spacing w:val="-3"/>
        </w:rPr>
        <w:t xml:space="preserve"> </w:t>
      </w:r>
      <w:r>
        <w:t>que</w:t>
      </w:r>
      <w:r>
        <w:rPr>
          <w:spacing w:val="-4"/>
        </w:rPr>
        <w:t xml:space="preserve"> </w:t>
      </w:r>
      <w:r>
        <w:t>intensificou</w:t>
      </w:r>
      <w:r>
        <w:rPr>
          <w:spacing w:val="-3"/>
        </w:rPr>
        <w:t xml:space="preserve"> </w:t>
      </w:r>
      <w:r>
        <w:t>os</w:t>
      </w:r>
      <w:r>
        <w:rPr>
          <w:spacing w:val="-3"/>
        </w:rPr>
        <w:t xml:space="preserve"> </w:t>
      </w:r>
      <w:r>
        <w:t>sentimentos</w:t>
      </w:r>
      <w:r>
        <w:rPr>
          <w:spacing w:val="-3"/>
        </w:rPr>
        <w:t xml:space="preserve"> </w:t>
      </w:r>
      <w:r>
        <w:t>de</w:t>
      </w:r>
      <w:r>
        <w:rPr>
          <w:spacing w:val="-4"/>
        </w:rPr>
        <w:t xml:space="preserve"> </w:t>
      </w:r>
      <w:r>
        <w:t>exaustão</w:t>
      </w:r>
      <w:r>
        <w:rPr>
          <w:spacing w:val="-2"/>
        </w:rPr>
        <w:t xml:space="preserve"> </w:t>
      </w:r>
      <w:r>
        <w:t>e</w:t>
      </w:r>
      <w:r>
        <w:rPr>
          <w:spacing w:val="-4"/>
        </w:rPr>
        <w:t xml:space="preserve"> </w:t>
      </w:r>
      <w:r>
        <w:t>desamparo.</w:t>
      </w:r>
      <w:r>
        <w:rPr>
          <w:spacing w:val="-3"/>
        </w:rPr>
        <w:t xml:space="preserve"> </w:t>
      </w:r>
      <w:r>
        <w:t>O</w:t>
      </w:r>
      <w:r>
        <w:rPr>
          <w:spacing w:val="-3"/>
        </w:rPr>
        <w:t xml:space="preserve"> </w:t>
      </w:r>
      <w:r>
        <w:t>estudo</w:t>
      </w:r>
      <w:r>
        <w:rPr>
          <w:spacing w:val="-3"/>
        </w:rPr>
        <w:t xml:space="preserve"> </w:t>
      </w:r>
      <w:r>
        <w:t>de</w:t>
      </w:r>
      <w:r>
        <w:rPr>
          <w:spacing w:val="-4"/>
        </w:rPr>
        <w:t xml:space="preserve"> </w:t>
      </w:r>
      <w:r>
        <w:t xml:space="preserve">Barros et al. (2007) já havia destacado que os professores são uma das categorias profissionais mais vulneráveis ao adoecimento psicossomático, devido às demandas emocionais e físicas de sua </w:t>
      </w:r>
      <w:r>
        <w:rPr>
          <w:spacing w:val="-2"/>
        </w:rPr>
        <w:t>função.</w:t>
      </w:r>
    </w:p>
    <w:p w14:paraId="3574B34F" w14:textId="77777777" w:rsidR="00FD6951" w:rsidRDefault="00FD6951">
      <w:pPr>
        <w:pStyle w:val="Textoindependiente"/>
        <w:spacing w:line="360" w:lineRule="auto"/>
        <w:sectPr w:rsidR="00FD6951">
          <w:pgSz w:w="12240" w:h="15840"/>
          <w:pgMar w:top="1640" w:right="720" w:bottom="280" w:left="1440" w:header="720" w:footer="720" w:gutter="0"/>
          <w:cols w:space="720"/>
        </w:sectPr>
      </w:pPr>
    </w:p>
    <w:p w14:paraId="590FB6CA" w14:textId="77777777" w:rsidR="00FD6951" w:rsidRDefault="00000000">
      <w:pPr>
        <w:pStyle w:val="Textoindependiente"/>
        <w:spacing w:before="61" w:line="360" w:lineRule="auto"/>
        <w:ind w:right="418" w:firstLine="719"/>
      </w:pPr>
      <w:r>
        <w:lastRenderedPageBreak/>
        <w:t>No contexto brasileiro, a precarização das condições de trabalho dos professores, a baixa remuneração e a falta de reconhecimento social agravam ainda mais esse cenário. Tavares e Honda (2021) observaram que, no período pandêmico, muitos docentes relataram dificuldades</w:t>
      </w:r>
      <w:r>
        <w:rPr>
          <w:spacing w:val="40"/>
        </w:rPr>
        <w:t xml:space="preserve"> </w:t>
      </w:r>
      <w:r>
        <w:t>em manter um equilíbrio saudável entre a vida pessoal e profissional, o que contribuiu para um aumento nos casos de afastamento por problemas de saúde.</w:t>
      </w:r>
    </w:p>
    <w:p w14:paraId="4AE43C19" w14:textId="77777777" w:rsidR="00FD6951" w:rsidRDefault="00000000">
      <w:pPr>
        <w:pStyle w:val="Ttulo2"/>
        <w:spacing w:before="239"/>
      </w:pPr>
      <w:r>
        <w:t>Criatividade</w:t>
      </w:r>
      <w:r>
        <w:rPr>
          <w:spacing w:val="-5"/>
        </w:rPr>
        <w:t xml:space="preserve"> </w:t>
      </w:r>
      <w:r>
        <w:t>como</w:t>
      </w:r>
      <w:r>
        <w:rPr>
          <w:spacing w:val="-1"/>
        </w:rPr>
        <w:t xml:space="preserve"> </w:t>
      </w:r>
      <w:r>
        <w:t>Estratégia</w:t>
      </w:r>
      <w:r>
        <w:rPr>
          <w:spacing w:val="-1"/>
        </w:rPr>
        <w:t xml:space="preserve"> </w:t>
      </w:r>
      <w:r>
        <w:t>de</w:t>
      </w:r>
      <w:r>
        <w:rPr>
          <w:spacing w:val="-2"/>
        </w:rPr>
        <w:t xml:space="preserve"> Enfrentamento</w:t>
      </w:r>
    </w:p>
    <w:p w14:paraId="30E26752" w14:textId="77777777" w:rsidR="00FD6951" w:rsidRDefault="00FD6951">
      <w:pPr>
        <w:pStyle w:val="Textoindependiente"/>
        <w:spacing w:before="62"/>
        <w:ind w:left="0"/>
        <w:jc w:val="left"/>
        <w:rPr>
          <w:b/>
        </w:rPr>
      </w:pPr>
    </w:p>
    <w:p w14:paraId="78A27F44" w14:textId="77777777" w:rsidR="00FD6951" w:rsidRDefault="00000000">
      <w:pPr>
        <w:pStyle w:val="Textoindependiente"/>
        <w:spacing w:line="360" w:lineRule="auto"/>
        <w:ind w:right="413" w:firstLine="719"/>
      </w:pPr>
      <w:r>
        <w:t>A criatividade tem se destacado como uma estratégia eficaz para enfrentar adversidades e promover a saúde mental. Cyrulnik (2009) argumenta que o ato de criar possibilita ressignificar experiências traumáticas, transformando-as em oportunidades de crescimento pessoal. No contexto educacional, práticas criativas podem incluir escrita reflexiva, uso de artes visuais, música e até a adaptação de metodologias pedagógicas inovadoras.</w:t>
      </w:r>
    </w:p>
    <w:p w14:paraId="0CF942AD" w14:textId="77777777" w:rsidR="00FD6951" w:rsidRDefault="00000000">
      <w:pPr>
        <w:pStyle w:val="Textoindependiente"/>
        <w:spacing w:line="360" w:lineRule="auto"/>
        <w:ind w:right="415" w:firstLine="719"/>
      </w:pPr>
      <w:r>
        <w:t>Durante a pandemia, muitos professores falaram sobre o uso de práticas criativas para lidar</w:t>
      </w:r>
      <w:r>
        <w:rPr>
          <w:spacing w:val="-3"/>
        </w:rPr>
        <w:t xml:space="preserve"> </w:t>
      </w:r>
      <w:r>
        <w:t>com</w:t>
      </w:r>
      <w:r>
        <w:rPr>
          <w:spacing w:val="-2"/>
        </w:rPr>
        <w:t xml:space="preserve"> </w:t>
      </w:r>
      <w:r>
        <w:t>o</w:t>
      </w:r>
      <w:r>
        <w:rPr>
          <w:spacing w:val="-2"/>
        </w:rPr>
        <w:t xml:space="preserve"> </w:t>
      </w:r>
      <w:r>
        <w:t>estresse.</w:t>
      </w:r>
      <w:r>
        <w:rPr>
          <w:spacing w:val="-3"/>
        </w:rPr>
        <w:t xml:space="preserve"> </w:t>
      </w:r>
      <w:r>
        <w:t>A</w:t>
      </w:r>
      <w:r>
        <w:rPr>
          <w:spacing w:val="-3"/>
        </w:rPr>
        <w:t xml:space="preserve"> </w:t>
      </w:r>
      <w:r>
        <w:t>escrita</w:t>
      </w:r>
      <w:r>
        <w:rPr>
          <w:spacing w:val="-3"/>
        </w:rPr>
        <w:t xml:space="preserve"> </w:t>
      </w:r>
      <w:r>
        <w:t>expressiva,</w:t>
      </w:r>
      <w:r>
        <w:rPr>
          <w:spacing w:val="-2"/>
        </w:rPr>
        <w:t xml:space="preserve"> </w:t>
      </w:r>
      <w:r>
        <w:t>por</w:t>
      </w:r>
      <w:r>
        <w:rPr>
          <w:spacing w:val="-3"/>
        </w:rPr>
        <w:t xml:space="preserve"> </w:t>
      </w:r>
      <w:r>
        <w:t>exemplo,</w:t>
      </w:r>
      <w:r>
        <w:rPr>
          <w:spacing w:val="-2"/>
        </w:rPr>
        <w:t xml:space="preserve"> </w:t>
      </w:r>
      <w:r>
        <w:t>permitiu</w:t>
      </w:r>
      <w:r>
        <w:rPr>
          <w:spacing w:val="-2"/>
        </w:rPr>
        <w:t xml:space="preserve"> </w:t>
      </w:r>
      <w:r>
        <w:t>que</w:t>
      </w:r>
      <w:r>
        <w:rPr>
          <w:spacing w:val="-3"/>
        </w:rPr>
        <w:t xml:space="preserve"> </w:t>
      </w:r>
      <w:r>
        <w:t>os</w:t>
      </w:r>
      <w:r>
        <w:rPr>
          <w:spacing w:val="-2"/>
        </w:rPr>
        <w:t xml:space="preserve"> </w:t>
      </w:r>
      <w:r>
        <w:t>docentes</w:t>
      </w:r>
      <w:r>
        <w:rPr>
          <w:spacing w:val="-3"/>
        </w:rPr>
        <w:t xml:space="preserve"> </w:t>
      </w:r>
      <w:r>
        <w:t>externalizassem suas emoções, facilitando o processamento de experiências difíceis. Atividades como meditação guiada,</w:t>
      </w:r>
      <w:r>
        <w:rPr>
          <w:spacing w:val="-3"/>
        </w:rPr>
        <w:t xml:space="preserve"> </w:t>
      </w:r>
      <w:r>
        <w:t>práticas</w:t>
      </w:r>
      <w:r>
        <w:rPr>
          <w:spacing w:val="-3"/>
        </w:rPr>
        <w:t xml:space="preserve"> </w:t>
      </w:r>
      <w:r>
        <w:t>de</w:t>
      </w:r>
      <w:r>
        <w:rPr>
          <w:spacing w:val="-4"/>
        </w:rPr>
        <w:t xml:space="preserve"> </w:t>
      </w:r>
      <w:r>
        <w:t>mindfulness</w:t>
      </w:r>
      <w:r>
        <w:rPr>
          <w:spacing w:val="-3"/>
        </w:rPr>
        <w:t xml:space="preserve"> </w:t>
      </w:r>
      <w:r>
        <w:t>e</w:t>
      </w:r>
      <w:r>
        <w:rPr>
          <w:spacing w:val="-4"/>
        </w:rPr>
        <w:t xml:space="preserve"> </w:t>
      </w:r>
      <w:r>
        <w:t>oficinas</w:t>
      </w:r>
      <w:r>
        <w:rPr>
          <w:spacing w:val="-3"/>
        </w:rPr>
        <w:t xml:space="preserve"> </w:t>
      </w:r>
      <w:r>
        <w:t>de</w:t>
      </w:r>
      <w:r>
        <w:rPr>
          <w:spacing w:val="-4"/>
        </w:rPr>
        <w:t xml:space="preserve"> </w:t>
      </w:r>
      <w:r>
        <w:t>arte</w:t>
      </w:r>
      <w:r>
        <w:rPr>
          <w:spacing w:val="-3"/>
        </w:rPr>
        <w:t xml:space="preserve"> </w:t>
      </w:r>
      <w:r>
        <w:t>foram</w:t>
      </w:r>
      <w:r>
        <w:rPr>
          <w:spacing w:val="-3"/>
        </w:rPr>
        <w:t xml:space="preserve"> </w:t>
      </w:r>
      <w:r>
        <w:t>rompidas</w:t>
      </w:r>
      <w:r>
        <w:rPr>
          <w:spacing w:val="-3"/>
        </w:rPr>
        <w:t xml:space="preserve"> </w:t>
      </w:r>
      <w:r>
        <w:t>em</w:t>
      </w:r>
      <w:r>
        <w:rPr>
          <w:spacing w:val="-3"/>
        </w:rPr>
        <w:t xml:space="preserve"> </w:t>
      </w:r>
      <w:r>
        <w:t>algumas</w:t>
      </w:r>
      <w:r>
        <w:rPr>
          <w:spacing w:val="-3"/>
        </w:rPr>
        <w:t xml:space="preserve"> </w:t>
      </w:r>
      <w:r>
        <w:t>escolas</w:t>
      </w:r>
      <w:r>
        <w:rPr>
          <w:spacing w:val="-3"/>
        </w:rPr>
        <w:t xml:space="preserve"> </w:t>
      </w:r>
      <w:r>
        <w:t>como</w:t>
      </w:r>
      <w:r>
        <w:rPr>
          <w:spacing w:val="-3"/>
        </w:rPr>
        <w:t xml:space="preserve"> </w:t>
      </w:r>
      <w:r>
        <w:t>parte de programas de bem-estar, com resultados positivos relatados (Santana, 2022).</w:t>
      </w:r>
    </w:p>
    <w:p w14:paraId="517F9AC6" w14:textId="77777777" w:rsidR="00FD6951" w:rsidRDefault="00000000">
      <w:pPr>
        <w:pStyle w:val="Textoindependiente"/>
        <w:spacing w:before="2" w:line="360" w:lineRule="auto"/>
        <w:ind w:right="415" w:firstLine="719"/>
      </w:pPr>
      <w:r>
        <w:t>Além disso, o uso de tecnologias digitais como ferramenta criativa também foi amplamente explorado. Professores desenvolvem projetos colaborativos online, incentivando os alunos a participarem de atividades interativas que transcenderam os limites da sala de aula tradicional. Essas iniciativas não apenas melhoraram o engajamento dos alunos, mas também ofereceram aos professores um meio de canalizar sua criatividade e aliviar o estresse.</w:t>
      </w:r>
    </w:p>
    <w:p w14:paraId="2761730D" w14:textId="77777777" w:rsidR="00FD6951" w:rsidRDefault="00000000">
      <w:pPr>
        <w:pStyle w:val="Ttulo2"/>
        <w:spacing w:before="239"/>
      </w:pPr>
      <w:r>
        <w:t>O</w:t>
      </w:r>
      <w:r>
        <w:rPr>
          <w:spacing w:val="-2"/>
        </w:rPr>
        <w:t xml:space="preserve"> </w:t>
      </w:r>
      <w:r>
        <w:t>Papel</w:t>
      </w:r>
      <w:r>
        <w:rPr>
          <w:spacing w:val="-1"/>
        </w:rPr>
        <w:t xml:space="preserve"> </w:t>
      </w:r>
      <w:r>
        <w:t>das</w:t>
      </w:r>
      <w:r>
        <w:rPr>
          <w:spacing w:val="-1"/>
        </w:rPr>
        <w:t xml:space="preserve"> </w:t>
      </w:r>
      <w:r>
        <w:t>Instituições</w:t>
      </w:r>
      <w:r>
        <w:rPr>
          <w:spacing w:val="-2"/>
        </w:rPr>
        <w:t xml:space="preserve"> </w:t>
      </w:r>
      <w:r>
        <w:t>no</w:t>
      </w:r>
      <w:r>
        <w:rPr>
          <w:spacing w:val="-1"/>
        </w:rPr>
        <w:t xml:space="preserve"> </w:t>
      </w:r>
      <w:r>
        <w:t>Fortalecimento</w:t>
      </w:r>
      <w:r>
        <w:rPr>
          <w:spacing w:val="-1"/>
        </w:rPr>
        <w:t xml:space="preserve"> </w:t>
      </w:r>
      <w:r>
        <w:t>da</w:t>
      </w:r>
      <w:r>
        <w:rPr>
          <w:spacing w:val="-1"/>
        </w:rPr>
        <w:t xml:space="preserve"> </w:t>
      </w:r>
      <w:r>
        <w:rPr>
          <w:spacing w:val="-2"/>
        </w:rPr>
        <w:t>Resiliência</w:t>
      </w:r>
    </w:p>
    <w:p w14:paraId="60877A62" w14:textId="77777777" w:rsidR="00FD6951" w:rsidRDefault="00FD6951">
      <w:pPr>
        <w:pStyle w:val="Textoindependiente"/>
        <w:spacing w:before="62"/>
        <w:ind w:left="0"/>
        <w:jc w:val="left"/>
        <w:rPr>
          <w:b/>
        </w:rPr>
      </w:pPr>
    </w:p>
    <w:p w14:paraId="486EF870" w14:textId="77777777" w:rsidR="00FD6951" w:rsidRDefault="00000000">
      <w:pPr>
        <w:pStyle w:val="Textoindependiente"/>
        <w:spacing w:before="1" w:line="360" w:lineRule="auto"/>
        <w:ind w:right="417" w:firstLine="719"/>
      </w:pPr>
      <w:r>
        <w:t>As instituições de ensino desempenham um papel crucial na promoção da resiliência e no apoio ao bem-estar dos professores. Segundo o Instituto Península (2022), ações como a criação de</w:t>
      </w:r>
      <w:r>
        <w:rPr>
          <w:spacing w:val="-3"/>
        </w:rPr>
        <w:t xml:space="preserve"> </w:t>
      </w:r>
      <w:r>
        <w:t>espaços</w:t>
      </w:r>
      <w:r>
        <w:rPr>
          <w:spacing w:val="-2"/>
        </w:rPr>
        <w:t xml:space="preserve"> </w:t>
      </w:r>
      <w:r>
        <w:t>de</w:t>
      </w:r>
      <w:r>
        <w:rPr>
          <w:spacing w:val="-3"/>
        </w:rPr>
        <w:t xml:space="preserve"> </w:t>
      </w:r>
      <w:r>
        <w:t>escuta,</w:t>
      </w:r>
      <w:r>
        <w:rPr>
          <w:spacing w:val="-3"/>
        </w:rPr>
        <w:t xml:space="preserve"> </w:t>
      </w:r>
      <w:r>
        <w:t>capacitações</w:t>
      </w:r>
      <w:r>
        <w:rPr>
          <w:spacing w:val="-2"/>
        </w:rPr>
        <w:t xml:space="preserve"> </w:t>
      </w:r>
      <w:r>
        <w:t>contínuas</w:t>
      </w:r>
      <w:r>
        <w:rPr>
          <w:spacing w:val="-2"/>
        </w:rPr>
        <w:t xml:space="preserve"> </w:t>
      </w:r>
      <w:r>
        <w:t>e</w:t>
      </w:r>
      <w:r>
        <w:rPr>
          <w:spacing w:val="-3"/>
        </w:rPr>
        <w:t xml:space="preserve"> </w:t>
      </w:r>
      <w:r>
        <w:t>incentivos</w:t>
      </w:r>
      <w:r>
        <w:rPr>
          <w:spacing w:val="-2"/>
        </w:rPr>
        <w:t xml:space="preserve"> </w:t>
      </w:r>
      <w:r>
        <w:t>para</w:t>
      </w:r>
      <w:r>
        <w:rPr>
          <w:spacing w:val="-4"/>
        </w:rPr>
        <w:t xml:space="preserve"> </w:t>
      </w:r>
      <w:r>
        <w:t>práticas</w:t>
      </w:r>
      <w:r>
        <w:rPr>
          <w:spacing w:val="-2"/>
        </w:rPr>
        <w:t xml:space="preserve"> </w:t>
      </w:r>
      <w:r>
        <w:t>criativas</w:t>
      </w:r>
      <w:r>
        <w:rPr>
          <w:spacing w:val="-2"/>
        </w:rPr>
        <w:t xml:space="preserve"> </w:t>
      </w:r>
      <w:r>
        <w:t>são</w:t>
      </w:r>
      <w:r>
        <w:rPr>
          <w:spacing w:val="-2"/>
        </w:rPr>
        <w:t xml:space="preserve"> </w:t>
      </w:r>
      <w:r>
        <w:t>fundamentais para fortalecer a resiliência docente. A valorização profissional e o reconhecimento do impacto</w:t>
      </w:r>
      <w:r>
        <w:rPr>
          <w:spacing w:val="40"/>
        </w:rPr>
        <w:t xml:space="preserve"> </w:t>
      </w:r>
      <w:r>
        <w:t>da saúde mental no desempenho dos educadores devem ser pilares das políticas institucionais.</w:t>
      </w:r>
    </w:p>
    <w:p w14:paraId="643DBDAC" w14:textId="77777777" w:rsidR="00FD6951" w:rsidRDefault="00000000">
      <w:pPr>
        <w:pStyle w:val="Textoindependiente"/>
        <w:spacing w:before="1" w:line="360" w:lineRule="auto"/>
        <w:ind w:right="408" w:firstLine="719"/>
      </w:pPr>
      <w:r>
        <w:t>Por outro lado, a ausência de suporte institucional contribui para a intensificação do mal- estar</w:t>
      </w:r>
      <w:r>
        <w:rPr>
          <w:spacing w:val="15"/>
        </w:rPr>
        <w:t xml:space="preserve"> </w:t>
      </w:r>
      <w:r>
        <w:t>docente.</w:t>
      </w:r>
      <w:r>
        <w:rPr>
          <w:spacing w:val="17"/>
        </w:rPr>
        <w:t xml:space="preserve"> </w:t>
      </w:r>
      <w:r>
        <w:t>Zaidan</w:t>
      </w:r>
      <w:r>
        <w:rPr>
          <w:spacing w:val="20"/>
        </w:rPr>
        <w:t xml:space="preserve"> </w:t>
      </w:r>
      <w:r>
        <w:t>e</w:t>
      </w:r>
      <w:r>
        <w:rPr>
          <w:spacing w:val="19"/>
        </w:rPr>
        <w:t xml:space="preserve"> </w:t>
      </w:r>
      <w:r>
        <w:t>Galvão</w:t>
      </w:r>
      <w:r>
        <w:rPr>
          <w:spacing w:val="18"/>
        </w:rPr>
        <w:t xml:space="preserve"> </w:t>
      </w:r>
      <w:r>
        <w:t>(2020)</w:t>
      </w:r>
      <w:r>
        <w:rPr>
          <w:spacing w:val="17"/>
        </w:rPr>
        <w:t xml:space="preserve"> </w:t>
      </w:r>
      <w:r>
        <w:t>observaram</w:t>
      </w:r>
      <w:r>
        <w:rPr>
          <w:spacing w:val="18"/>
        </w:rPr>
        <w:t xml:space="preserve"> </w:t>
      </w:r>
      <w:r>
        <w:t>que,</w:t>
      </w:r>
      <w:r>
        <w:rPr>
          <w:spacing w:val="18"/>
        </w:rPr>
        <w:t xml:space="preserve"> </w:t>
      </w:r>
      <w:r>
        <w:t>durante</w:t>
      </w:r>
      <w:r>
        <w:rPr>
          <w:spacing w:val="17"/>
        </w:rPr>
        <w:t xml:space="preserve"> </w:t>
      </w:r>
      <w:r>
        <w:t>a</w:t>
      </w:r>
      <w:r>
        <w:rPr>
          <w:spacing w:val="18"/>
        </w:rPr>
        <w:t xml:space="preserve"> </w:t>
      </w:r>
      <w:r>
        <w:t>pandemia,</w:t>
      </w:r>
      <w:r>
        <w:rPr>
          <w:spacing w:val="17"/>
        </w:rPr>
        <w:t xml:space="preserve"> </w:t>
      </w:r>
      <w:r>
        <w:t>muitos</w:t>
      </w:r>
      <w:r>
        <w:rPr>
          <w:spacing w:val="19"/>
        </w:rPr>
        <w:t xml:space="preserve"> </w:t>
      </w:r>
      <w:r>
        <w:rPr>
          <w:spacing w:val="-2"/>
        </w:rPr>
        <w:t>professores</w:t>
      </w:r>
    </w:p>
    <w:p w14:paraId="2FA25949" w14:textId="77777777" w:rsidR="00FD6951" w:rsidRDefault="00FD6951">
      <w:pPr>
        <w:pStyle w:val="Textoindependiente"/>
        <w:spacing w:line="360" w:lineRule="auto"/>
        <w:sectPr w:rsidR="00FD6951">
          <w:pgSz w:w="12240" w:h="15840"/>
          <w:pgMar w:top="1640" w:right="720" w:bottom="280" w:left="1440" w:header="720" w:footer="720" w:gutter="0"/>
          <w:cols w:space="720"/>
        </w:sectPr>
      </w:pPr>
    </w:p>
    <w:p w14:paraId="02480B48" w14:textId="77777777" w:rsidR="00FD6951" w:rsidRDefault="00000000">
      <w:pPr>
        <w:pStyle w:val="Textoindependiente"/>
        <w:spacing w:before="61" w:line="360" w:lineRule="auto"/>
        <w:ind w:right="408"/>
      </w:pPr>
      <w:r>
        <w:lastRenderedPageBreak/>
        <w:t>se sentiram desanimados por suas instituições, ou que aumentaram os níveis de estresse e adoecimento. O relatório enfatiza que políticas públicas voltadas para a saúde mental e o bem- estar dos professores são essenciais para evitar o desgaste e a evasão na profissão.</w:t>
      </w:r>
    </w:p>
    <w:p w14:paraId="20E580C1" w14:textId="77777777" w:rsidR="00FD6951" w:rsidRDefault="00000000">
      <w:pPr>
        <w:pStyle w:val="Textoindependiente"/>
        <w:spacing w:line="360" w:lineRule="auto"/>
        <w:ind w:right="415" w:firstLine="719"/>
      </w:pPr>
      <w:r>
        <w:t>A revisão teórica apresentada evidencia a complexidade dos desafios enfrentados pelos professores no período pós-pandêmico. A resiliência, embora essencial, depende de múltiplos fatores, incluindo suporte institucional, acesso a práticas criativas e condições de trabalho adequadas. O adoecimento psicossomático é uma consequência direta do ambiente de trabalho desfavorável</w:t>
      </w:r>
      <w:r>
        <w:rPr>
          <w:spacing w:val="-2"/>
        </w:rPr>
        <w:t xml:space="preserve"> </w:t>
      </w:r>
      <w:r>
        <w:t>e</w:t>
      </w:r>
      <w:r>
        <w:rPr>
          <w:spacing w:val="-3"/>
        </w:rPr>
        <w:t xml:space="preserve"> </w:t>
      </w:r>
      <w:r>
        <w:t>das</w:t>
      </w:r>
      <w:r>
        <w:rPr>
          <w:spacing w:val="-2"/>
        </w:rPr>
        <w:t xml:space="preserve"> </w:t>
      </w:r>
      <w:r>
        <w:t>demandas</w:t>
      </w:r>
      <w:r>
        <w:rPr>
          <w:spacing w:val="-2"/>
        </w:rPr>
        <w:t xml:space="preserve"> </w:t>
      </w:r>
      <w:r>
        <w:t>estressantes</w:t>
      </w:r>
      <w:r>
        <w:rPr>
          <w:spacing w:val="-2"/>
        </w:rPr>
        <w:t xml:space="preserve"> </w:t>
      </w:r>
      <w:r>
        <w:t>impostas</w:t>
      </w:r>
      <w:r>
        <w:rPr>
          <w:spacing w:val="-2"/>
        </w:rPr>
        <w:t xml:space="preserve"> </w:t>
      </w:r>
      <w:r>
        <w:t>aos</w:t>
      </w:r>
      <w:r>
        <w:rPr>
          <w:spacing w:val="-2"/>
        </w:rPr>
        <w:t xml:space="preserve"> </w:t>
      </w:r>
      <w:r>
        <w:t>docentes,</w:t>
      </w:r>
      <w:r>
        <w:rPr>
          <w:spacing w:val="-3"/>
        </w:rPr>
        <w:t xml:space="preserve"> </w:t>
      </w:r>
      <w:r>
        <w:t>mas</w:t>
      </w:r>
      <w:r>
        <w:rPr>
          <w:spacing w:val="-3"/>
        </w:rPr>
        <w:t xml:space="preserve"> </w:t>
      </w:r>
      <w:r>
        <w:t>pode</w:t>
      </w:r>
      <w:r>
        <w:rPr>
          <w:spacing w:val="-3"/>
        </w:rPr>
        <w:t xml:space="preserve"> </w:t>
      </w:r>
      <w:r>
        <w:t>ser</w:t>
      </w:r>
      <w:r>
        <w:rPr>
          <w:spacing w:val="-3"/>
        </w:rPr>
        <w:t xml:space="preserve"> </w:t>
      </w:r>
      <w:r>
        <w:t>mitigado</w:t>
      </w:r>
      <w:r>
        <w:rPr>
          <w:spacing w:val="-2"/>
        </w:rPr>
        <w:t xml:space="preserve"> </w:t>
      </w:r>
      <w:r>
        <w:t>por</w:t>
      </w:r>
      <w:r>
        <w:rPr>
          <w:spacing w:val="-3"/>
        </w:rPr>
        <w:t xml:space="preserve"> </w:t>
      </w:r>
      <w:r>
        <w:t>meio de intervenções que promovam o bem-estar e o fortalecimento emocional.</w:t>
      </w:r>
    </w:p>
    <w:p w14:paraId="1F893D6A" w14:textId="77777777" w:rsidR="00FD6951" w:rsidRDefault="00000000">
      <w:pPr>
        <w:pStyle w:val="Textoindependiente"/>
        <w:spacing w:line="360" w:lineRule="auto"/>
        <w:ind w:right="414" w:firstLine="719"/>
      </w:pPr>
      <w:r>
        <w:t>Neste estudo, busca-se compreender como estratégias criativas podem contribuir para o fortalecimento</w:t>
      </w:r>
      <w:r>
        <w:rPr>
          <w:spacing w:val="-1"/>
        </w:rPr>
        <w:t xml:space="preserve"> </w:t>
      </w:r>
      <w:r>
        <w:t>da</w:t>
      </w:r>
      <w:r>
        <w:rPr>
          <w:spacing w:val="-2"/>
        </w:rPr>
        <w:t xml:space="preserve"> </w:t>
      </w:r>
      <w:r>
        <w:t>resiliência</w:t>
      </w:r>
      <w:r>
        <w:rPr>
          <w:spacing w:val="-2"/>
        </w:rPr>
        <w:t xml:space="preserve"> </w:t>
      </w:r>
      <w:r>
        <w:t>docente e</w:t>
      </w:r>
      <w:r>
        <w:rPr>
          <w:spacing w:val="-2"/>
        </w:rPr>
        <w:t xml:space="preserve"> </w:t>
      </w:r>
      <w:r>
        <w:t>a mitigação</w:t>
      </w:r>
      <w:r>
        <w:rPr>
          <w:spacing w:val="-1"/>
        </w:rPr>
        <w:t xml:space="preserve"> </w:t>
      </w:r>
      <w:r>
        <w:t>dos</w:t>
      </w:r>
      <w:r>
        <w:rPr>
          <w:spacing w:val="-1"/>
        </w:rPr>
        <w:t xml:space="preserve"> </w:t>
      </w:r>
      <w:r>
        <w:t>impactos</w:t>
      </w:r>
      <w:r>
        <w:rPr>
          <w:spacing w:val="-1"/>
        </w:rPr>
        <w:t xml:space="preserve"> </w:t>
      </w:r>
      <w:r>
        <w:t>do adoecimento</w:t>
      </w:r>
      <w:r>
        <w:rPr>
          <w:spacing w:val="-1"/>
        </w:rPr>
        <w:t xml:space="preserve"> </w:t>
      </w:r>
      <w:r>
        <w:t>psicossomático. Essa análise não apenas amplia o entendimento acadêmico sobre o tema, mas também oferece subsídios para o desenvolvimento de políticas educacionais e práticas que valorizem a saúde mental e o bem-estar dos profissionais da educação.</w:t>
      </w:r>
    </w:p>
    <w:p w14:paraId="6F05D90E" w14:textId="77777777" w:rsidR="00FD6951" w:rsidRDefault="00000000">
      <w:pPr>
        <w:pStyle w:val="Ttulo1"/>
      </w:pPr>
      <w:r>
        <w:rPr>
          <w:spacing w:val="-2"/>
        </w:rPr>
        <w:t>METODOLOGIA</w:t>
      </w:r>
    </w:p>
    <w:p w14:paraId="4E64EE36" w14:textId="77777777" w:rsidR="00FD6951" w:rsidRDefault="00FD6951">
      <w:pPr>
        <w:pStyle w:val="Textoindependiente"/>
        <w:spacing w:before="60"/>
        <w:ind w:left="0"/>
        <w:jc w:val="left"/>
        <w:rPr>
          <w:b/>
        </w:rPr>
      </w:pPr>
    </w:p>
    <w:p w14:paraId="11137ED6" w14:textId="77777777" w:rsidR="00FD6951" w:rsidRDefault="00000000">
      <w:pPr>
        <w:pStyle w:val="Textoindependiente"/>
        <w:spacing w:line="360" w:lineRule="auto"/>
        <w:ind w:right="408" w:firstLine="719"/>
      </w:pPr>
      <w:r>
        <w:t>Este estudo adota uma abordagem qualitativa para compreender as estratégias de enfrentamento utilizadas pelos docentes no contexto do adoecimento psicossomático pós- pandêmico. A escolha por essa abordagem fundamenta-se na necessidade de explorar as</w:t>
      </w:r>
      <w:r>
        <w:rPr>
          <w:spacing w:val="40"/>
        </w:rPr>
        <w:t xml:space="preserve"> </w:t>
      </w:r>
      <w:r>
        <w:t>vivências e experiências subjetivas dos professores, considerando a complexidade e a profundidade das questões abordadas.</w:t>
      </w:r>
    </w:p>
    <w:p w14:paraId="33F59CD4" w14:textId="77777777" w:rsidR="00FD6951" w:rsidRDefault="00000000">
      <w:pPr>
        <w:pStyle w:val="Ttulo2"/>
        <w:spacing w:before="242"/>
        <w:jc w:val="both"/>
      </w:pPr>
      <w:r>
        <w:t>Abordagem e</w:t>
      </w:r>
      <w:r>
        <w:rPr>
          <w:spacing w:val="-1"/>
        </w:rPr>
        <w:t xml:space="preserve"> </w:t>
      </w:r>
      <w:r>
        <w:t xml:space="preserve">Tipo de </w:t>
      </w:r>
      <w:r>
        <w:rPr>
          <w:spacing w:val="-2"/>
        </w:rPr>
        <w:t>Estudo</w:t>
      </w:r>
    </w:p>
    <w:p w14:paraId="708E369F" w14:textId="77777777" w:rsidR="00FD6951" w:rsidRDefault="00FD6951">
      <w:pPr>
        <w:pStyle w:val="Textoindependiente"/>
        <w:spacing w:before="62"/>
        <w:ind w:left="0"/>
        <w:jc w:val="left"/>
        <w:rPr>
          <w:b/>
        </w:rPr>
      </w:pPr>
    </w:p>
    <w:p w14:paraId="1AD26827" w14:textId="77777777" w:rsidR="00FD6951" w:rsidRDefault="00000000">
      <w:pPr>
        <w:pStyle w:val="Textoindependiente"/>
        <w:spacing w:line="360" w:lineRule="auto"/>
        <w:ind w:right="410" w:firstLine="719"/>
      </w:pPr>
      <w:r>
        <w:t>A pesquisa caracteriza-se como exploratória e descritiva, centrando-se na análise das estratégias criativas e de enfrentamento que fortalecem a resiliência dos docentes. A abordagem qualitativa foi escolhida devido à sua capacidade de captar as nuances das experiências humanas, permitindo uma compreensão mais ampla dos fatores que destacam para o bem-estar e a superação de adversidades.</w:t>
      </w:r>
    </w:p>
    <w:p w14:paraId="14F25359" w14:textId="77777777" w:rsidR="00FD6951" w:rsidRDefault="00FD6951">
      <w:pPr>
        <w:pStyle w:val="Textoindependiente"/>
        <w:spacing w:line="360" w:lineRule="auto"/>
        <w:sectPr w:rsidR="00FD6951">
          <w:pgSz w:w="12240" w:h="15840"/>
          <w:pgMar w:top="1640" w:right="720" w:bottom="280" w:left="1440" w:header="720" w:footer="720" w:gutter="0"/>
          <w:cols w:space="720"/>
        </w:sectPr>
      </w:pPr>
    </w:p>
    <w:p w14:paraId="2F743322" w14:textId="77777777" w:rsidR="00FD6951" w:rsidRDefault="00000000">
      <w:pPr>
        <w:pStyle w:val="Ttulo2"/>
        <w:spacing w:before="61"/>
      </w:pPr>
      <w:r>
        <w:lastRenderedPageBreak/>
        <w:t>Contexto</w:t>
      </w:r>
      <w:r>
        <w:rPr>
          <w:spacing w:val="-1"/>
        </w:rPr>
        <w:t xml:space="preserve"> </w:t>
      </w:r>
      <w:r>
        <w:t>da</w:t>
      </w:r>
      <w:r>
        <w:rPr>
          <w:spacing w:val="-1"/>
        </w:rPr>
        <w:t xml:space="preserve"> </w:t>
      </w:r>
      <w:r>
        <w:rPr>
          <w:spacing w:val="-2"/>
        </w:rPr>
        <w:t>Pesquisa</w:t>
      </w:r>
    </w:p>
    <w:p w14:paraId="17DA62DD" w14:textId="77777777" w:rsidR="00FD6951" w:rsidRDefault="00FD6951">
      <w:pPr>
        <w:pStyle w:val="Textoindependiente"/>
        <w:spacing w:before="62"/>
        <w:ind w:left="0"/>
        <w:jc w:val="left"/>
        <w:rPr>
          <w:b/>
        </w:rPr>
      </w:pPr>
    </w:p>
    <w:p w14:paraId="300F8503" w14:textId="77777777" w:rsidR="00FD6951" w:rsidRDefault="00000000">
      <w:pPr>
        <w:pStyle w:val="Textoindependiente"/>
        <w:spacing w:line="360" w:lineRule="auto"/>
        <w:ind w:right="416" w:firstLine="719"/>
      </w:pPr>
      <w:r>
        <w:t>O</w:t>
      </w:r>
      <w:r>
        <w:rPr>
          <w:spacing w:val="-3"/>
        </w:rPr>
        <w:t xml:space="preserve"> </w:t>
      </w:r>
      <w:r>
        <w:t>estudo</w:t>
      </w:r>
      <w:r>
        <w:rPr>
          <w:spacing w:val="-2"/>
        </w:rPr>
        <w:t xml:space="preserve"> </w:t>
      </w:r>
      <w:r>
        <w:t>foi</w:t>
      </w:r>
      <w:r>
        <w:rPr>
          <w:spacing w:val="-3"/>
        </w:rPr>
        <w:t xml:space="preserve"> </w:t>
      </w:r>
      <w:r>
        <w:t>realizado</w:t>
      </w:r>
      <w:r>
        <w:rPr>
          <w:spacing w:val="-2"/>
        </w:rPr>
        <w:t xml:space="preserve"> </w:t>
      </w:r>
      <w:r>
        <w:t>na</w:t>
      </w:r>
      <w:r>
        <w:rPr>
          <w:spacing w:val="-1"/>
        </w:rPr>
        <w:t xml:space="preserve"> </w:t>
      </w:r>
      <w:r>
        <w:t>Unidade</w:t>
      </w:r>
      <w:r>
        <w:rPr>
          <w:spacing w:val="-3"/>
        </w:rPr>
        <w:t xml:space="preserve"> </w:t>
      </w:r>
      <w:r>
        <w:t>Básica</w:t>
      </w:r>
      <w:r>
        <w:rPr>
          <w:spacing w:val="-1"/>
        </w:rPr>
        <w:t xml:space="preserve"> </w:t>
      </w:r>
      <w:r>
        <w:t>Integrada</w:t>
      </w:r>
      <w:r>
        <w:rPr>
          <w:spacing w:val="-3"/>
        </w:rPr>
        <w:t xml:space="preserve"> </w:t>
      </w:r>
      <w:r>
        <w:t>Professor</w:t>
      </w:r>
      <w:r>
        <w:rPr>
          <w:spacing w:val="-3"/>
        </w:rPr>
        <w:t xml:space="preserve"> </w:t>
      </w:r>
      <w:r>
        <w:t>Sá</w:t>
      </w:r>
      <w:r>
        <w:rPr>
          <w:spacing w:val="-3"/>
        </w:rPr>
        <w:t xml:space="preserve"> </w:t>
      </w:r>
      <w:r>
        <w:t>Valle,</w:t>
      </w:r>
      <w:r>
        <w:rPr>
          <w:spacing w:val="-2"/>
        </w:rPr>
        <w:t xml:space="preserve"> </w:t>
      </w:r>
      <w:r>
        <w:t>localizada</w:t>
      </w:r>
      <w:r>
        <w:rPr>
          <w:spacing w:val="-3"/>
        </w:rPr>
        <w:t xml:space="preserve"> </w:t>
      </w:r>
      <w:r>
        <w:t>em</w:t>
      </w:r>
      <w:r>
        <w:rPr>
          <w:spacing w:val="-2"/>
        </w:rPr>
        <w:t xml:space="preserve"> </w:t>
      </w:r>
      <w:r>
        <w:t>São Luís, Maranhão. Essa instituição foi escolhida devido à relevância de seu papel educacional na comunidade e à disposição dos professores em participar do estudo, oferecendo um contexto rico em dados sobre o enfrentamento dos desafios pós-pandêmicos.</w:t>
      </w:r>
    </w:p>
    <w:p w14:paraId="5E6E9DED" w14:textId="77777777" w:rsidR="00FD6951" w:rsidRDefault="00000000">
      <w:pPr>
        <w:pStyle w:val="Ttulo2"/>
      </w:pPr>
      <w:r>
        <w:rPr>
          <w:spacing w:val="-2"/>
        </w:rPr>
        <w:t>Participantes</w:t>
      </w:r>
    </w:p>
    <w:p w14:paraId="54AD8522" w14:textId="77777777" w:rsidR="00FD6951" w:rsidRDefault="00FD6951">
      <w:pPr>
        <w:pStyle w:val="Textoindependiente"/>
        <w:spacing w:before="61"/>
        <w:ind w:left="0"/>
        <w:jc w:val="left"/>
        <w:rPr>
          <w:b/>
        </w:rPr>
      </w:pPr>
    </w:p>
    <w:p w14:paraId="1FD942BE" w14:textId="77777777" w:rsidR="00FD6951" w:rsidRDefault="00000000">
      <w:pPr>
        <w:pStyle w:val="Textoindependiente"/>
        <w:spacing w:line="360" w:lineRule="auto"/>
        <w:ind w:right="409" w:firstLine="719"/>
        <w:jc w:val="left"/>
      </w:pPr>
      <w:r>
        <w:t>Os participantes do estudo foram 12 professores que atuam na Unidade Básica Integrada Sá Valle. Os critérios de inclusão envelopados:</w:t>
      </w:r>
    </w:p>
    <w:p w14:paraId="6CE2413F" w14:textId="77777777" w:rsidR="00FD6951" w:rsidRDefault="00000000">
      <w:pPr>
        <w:pStyle w:val="Prrafodelista"/>
        <w:numPr>
          <w:ilvl w:val="0"/>
          <w:numId w:val="4"/>
        </w:numPr>
        <w:tabs>
          <w:tab w:val="left" w:pos="1701"/>
        </w:tabs>
        <w:ind w:left="1701" w:right="0" w:hanging="359"/>
        <w:jc w:val="left"/>
        <w:rPr>
          <w:sz w:val="24"/>
        </w:rPr>
      </w:pPr>
      <w:r>
        <w:rPr>
          <w:sz w:val="24"/>
        </w:rPr>
        <w:t>Professores</w:t>
      </w:r>
      <w:r>
        <w:rPr>
          <w:spacing w:val="-2"/>
          <w:sz w:val="24"/>
        </w:rPr>
        <w:t xml:space="preserve"> </w:t>
      </w:r>
      <w:r>
        <w:rPr>
          <w:sz w:val="24"/>
        </w:rPr>
        <w:t>em exercício</w:t>
      </w:r>
      <w:r>
        <w:rPr>
          <w:spacing w:val="1"/>
          <w:sz w:val="24"/>
        </w:rPr>
        <w:t xml:space="preserve"> </w:t>
      </w:r>
      <w:r>
        <w:rPr>
          <w:sz w:val="24"/>
        </w:rPr>
        <w:t>durante</w:t>
      </w:r>
      <w:r>
        <w:rPr>
          <w:spacing w:val="-2"/>
          <w:sz w:val="24"/>
        </w:rPr>
        <w:t xml:space="preserve"> </w:t>
      </w:r>
      <w:r>
        <w:rPr>
          <w:sz w:val="24"/>
        </w:rPr>
        <w:t>e</w:t>
      </w:r>
      <w:r>
        <w:rPr>
          <w:spacing w:val="-1"/>
          <w:sz w:val="24"/>
        </w:rPr>
        <w:t xml:space="preserve"> </w:t>
      </w:r>
      <w:r>
        <w:rPr>
          <w:sz w:val="24"/>
        </w:rPr>
        <w:t>após</w:t>
      </w:r>
      <w:r>
        <w:rPr>
          <w:spacing w:val="-1"/>
          <w:sz w:val="24"/>
        </w:rPr>
        <w:t xml:space="preserve"> </w:t>
      </w:r>
      <w:r>
        <w:rPr>
          <w:sz w:val="24"/>
        </w:rPr>
        <w:t>o</w:t>
      </w:r>
      <w:r>
        <w:rPr>
          <w:spacing w:val="-2"/>
          <w:sz w:val="24"/>
        </w:rPr>
        <w:t xml:space="preserve"> </w:t>
      </w:r>
      <w:r>
        <w:rPr>
          <w:sz w:val="24"/>
        </w:rPr>
        <w:t xml:space="preserve">período </w:t>
      </w:r>
      <w:r>
        <w:rPr>
          <w:spacing w:val="-2"/>
          <w:sz w:val="24"/>
        </w:rPr>
        <w:t>pandêmico.</w:t>
      </w:r>
    </w:p>
    <w:p w14:paraId="3EEE0001" w14:textId="77777777" w:rsidR="00FD6951" w:rsidRDefault="00000000">
      <w:pPr>
        <w:pStyle w:val="Prrafodelista"/>
        <w:numPr>
          <w:ilvl w:val="0"/>
          <w:numId w:val="4"/>
        </w:numPr>
        <w:tabs>
          <w:tab w:val="left" w:pos="1701"/>
        </w:tabs>
        <w:spacing w:before="138"/>
        <w:ind w:left="1701" w:right="0" w:hanging="359"/>
        <w:jc w:val="left"/>
        <w:rPr>
          <w:sz w:val="24"/>
        </w:rPr>
      </w:pPr>
      <w:r>
        <w:rPr>
          <w:sz w:val="24"/>
        </w:rPr>
        <w:t>Disposição</w:t>
      </w:r>
      <w:r>
        <w:rPr>
          <w:spacing w:val="-2"/>
          <w:sz w:val="24"/>
        </w:rPr>
        <w:t xml:space="preserve"> </w:t>
      </w:r>
      <w:r>
        <w:rPr>
          <w:sz w:val="24"/>
        </w:rPr>
        <w:t>para</w:t>
      </w:r>
      <w:r>
        <w:rPr>
          <w:spacing w:val="-2"/>
          <w:sz w:val="24"/>
        </w:rPr>
        <w:t xml:space="preserve"> </w:t>
      </w:r>
      <w:r>
        <w:rPr>
          <w:sz w:val="24"/>
        </w:rPr>
        <w:t>responder</w:t>
      </w:r>
      <w:r>
        <w:rPr>
          <w:spacing w:val="-1"/>
          <w:sz w:val="24"/>
        </w:rPr>
        <w:t xml:space="preserve"> </w:t>
      </w:r>
      <w:r>
        <w:rPr>
          <w:sz w:val="24"/>
        </w:rPr>
        <w:t>aos</w:t>
      </w:r>
      <w:r>
        <w:rPr>
          <w:spacing w:val="-1"/>
          <w:sz w:val="24"/>
        </w:rPr>
        <w:t xml:space="preserve"> </w:t>
      </w:r>
      <w:r>
        <w:rPr>
          <w:spacing w:val="-2"/>
          <w:sz w:val="24"/>
        </w:rPr>
        <w:t>questionários.</w:t>
      </w:r>
    </w:p>
    <w:p w14:paraId="4B82F26A" w14:textId="77777777" w:rsidR="00FD6951" w:rsidRDefault="00000000">
      <w:pPr>
        <w:pStyle w:val="Prrafodelista"/>
        <w:numPr>
          <w:ilvl w:val="0"/>
          <w:numId w:val="4"/>
        </w:numPr>
        <w:tabs>
          <w:tab w:val="left" w:pos="1701"/>
        </w:tabs>
        <w:spacing w:before="138"/>
        <w:ind w:left="1701" w:right="0" w:hanging="359"/>
        <w:jc w:val="left"/>
        <w:rPr>
          <w:sz w:val="24"/>
        </w:rPr>
      </w:pPr>
      <w:r>
        <w:rPr>
          <w:sz w:val="24"/>
        </w:rPr>
        <w:t>Consentimento</w:t>
      </w:r>
      <w:r>
        <w:rPr>
          <w:spacing w:val="-1"/>
          <w:sz w:val="24"/>
        </w:rPr>
        <w:t xml:space="preserve"> </w:t>
      </w:r>
      <w:r>
        <w:rPr>
          <w:sz w:val="24"/>
        </w:rPr>
        <w:t>livre</w:t>
      </w:r>
      <w:r>
        <w:rPr>
          <w:spacing w:val="-2"/>
          <w:sz w:val="24"/>
        </w:rPr>
        <w:t xml:space="preserve"> </w:t>
      </w:r>
      <w:r>
        <w:rPr>
          <w:sz w:val="24"/>
        </w:rPr>
        <w:t>e</w:t>
      </w:r>
      <w:r>
        <w:rPr>
          <w:spacing w:val="-1"/>
          <w:sz w:val="24"/>
        </w:rPr>
        <w:t xml:space="preserve"> </w:t>
      </w:r>
      <w:r>
        <w:rPr>
          <w:sz w:val="24"/>
        </w:rPr>
        <w:t>esclarecido</w:t>
      </w:r>
      <w:r>
        <w:rPr>
          <w:spacing w:val="-1"/>
          <w:sz w:val="24"/>
        </w:rPr>
        <w:t xml:space="preserve"> </w:t>
      </w:r>
      <w:r>
        <w:rPr>
          <w:sz w:val="24"/>
        </w:rPr>
        <w:t>para</w:t>
      </w:r>
      <w:r>
        <w:rPr>
          <w:spacing w:val="-1"/>
          <w:sz w:val="24"/>
        </w:rPr>
        <w:t xml:space="preserve"> </w:t>
      </w:r>
      <w:r>
        <w:rPr>
          <w:sz w:val="24"/>
        </w:rPr>
        <w:t>o uso</w:t>
      </w:r>
      <w:r>
        <w:rPr>
          <w:spacing w:val="-1"/>
          <w:sz w:val="24"/>
        </w:rPr>
        <w:t xml:space="preserve"> </w:t>
      </w:r>
      <w:r>
        <w:rPr>
          <w:sz w:val="24"/>
        </w:rPr>
        <w:t xml:space="preserve">dos dados </w:t>
      </w:r>
      <w:r>
        <w:rPr>
          <w:spacing w:val="-2"/>
          <w:sz w:val="24"/>
        </w:rPr>
        <w:t>coletados.</w:t>
      </w:r>
    </w:p>
    <w:p w14:paraId="799AB45B" w14:textId="77777777" w:rsidR="00FD6951" w:rsidRDefault="00000000">
      <w:pPr>
        <w:pStyle w:val="Textoindependiente"/>
        <w:spacing w:before="134" w:line="360" w:lineRule="auto"/>
        <w:ind w:right="409" w:firstLine="719"/>
        <w:jc w:val="left"/>
      </w:pPr>
      <w:r>
        <w:t>Os participantes foram selecionados por conveniência, garantindo diversidade em termos de gênero, tempo de atuação docente e disciplinas ministradas.</w:t>
      </w:r>
    </w:p>
    <w:p w14:paraId="3F05FDD2" w14:textId="77777777" w:rsidR="00FD6951" w:rsidRDefault="00000000">
      <w:pPr>
        <w:pStyle w:val="Ttulo2"/>
      </w:pPr>
      <w:r>
        <w:t>Instrumentos</w:t>
      </w:r>
      <w:r>
        <w:rPr>
          <w:spacing w:val="-4"/>
        </w:rPr>
        <w:t xml:space="preserve"> </w:t>
      </w:r>
      <w:r>
        <w:t>de</w:t>
      </w:r>
      <w:r>
        <w:rPr>
          <w:spacing w:val="-1"/>
        </w:rPr>
        <w:t xml:space="preserve"> </w:t>
      </w:r>
      <w:r>
        <w:t>Coleta</w:t>
      </w:r>
      <w:r>
        <w:rPr>
          <w:spacing w:val="-1"/>
        </w:rPr>
        <w:t xml:space="preserve"> </w:t>
      </w:r>
      <w:r>
        <w:t>de</w:t>
      </w:r>
      <w:r>
        <w:rPr>
          <w:spacing w:val="-2"/>
        </w:rPr>
        <w:t xml:space="preserve"> Dados</w:t>
      </w:r>
    </w:p>
    <w:p w14:paraId="63E73761" w14:textId="77777777" w:rsidR="00FD6951" w:rsidRDefault="00FD6951">
      <w:pPr>
        <w:pStyle w:val="Textoindependiente"/>
        <w:spacing w:before="62"/>
        <w:ind w:left="0"/>
        <w:jc w:val="left"/>
        <w:rPr>
          <w:b/>
        </w:rPr>
      </w:pPr>
    </w:p>
    <w:p w14:paraId="38447921" w14:textId="77777777" w:rsidR="00FD6951" w:rsidRDefault="00000000">
      <w:pPr>
        <w:pStyle w:val="Textoindependiente"/>
        <w:spacing w:before="1"/>
        <w:ind w:left="981"/>
      </w:pPr>
      <w:r>
        <w:t>Foram</w:t>
      </w:r>
      <w:r>
        <w:rPr>
          <w:spacing w:val="-1"/>
        </w:rPr>
        <w:t xml:space="preserve"> </w:t>
      </w:r>
      <w:r>
        <w:t>utilizados</w:t>
      </w:r>
      <w:r>
        <w:rPr>
          <w:spacing w:val="-2"/>
        </w:rPr>
        <w:t xml:space="preserve"> </w:t>
      </w:r>
      <w:r>
        <w:t>os</w:t>
      </w:r>
      <w:r>
        <w:rPr>
          <w:spacing w:val="-1"/>
        </w:rPr>
        <w:t xml:space="preserve"> </w:t>
      </w:r>
      <w:r>
        <w:t>seguintes</w:t>
      </w:r>
      <w:r>
        <w:rPr>
          <w:spacing w:val="-1"/>
        </w:rPr>
        <w:t xml:space="preserve"> </w:t>
      </w:r>
      <w:r>
        <w:t>instrumentos</w:t>
      </w:r>
      <w:r>
        <w:rPr>
          <w:spacing w:val="-1"/>
        </w:rPr>
        <w:t xml:space="preserve"> </w:t>
      </w:r>
      <w:r>
        <w:t>para</w:t>
      </w:r>
      <w:r>
        <w:rPr>
          <w:spacing w:val="-2"/>
        </w:rPr>
        <w:t xml:space="preserve"> </w:t>
      </w:r>
      <w:r>
        <w:t>a</w:t>
      </w:r>
      <w:r>
        <w:rPr>
          <w:spacing w:val="-1"/>
        </w:rPr>
        <w:t xml:space="preserve"> </w:t>
      </w:r>
      <w:r>
        <w:t>coleta</w:t>
      </w:r>
      <w:r>
        <w:rPr>
          <w:spacing w:val="-2"/>
        </w:rPr>
        <w:t xml:space="preserve"> </w:t>
      </w:r>
      <w:r>
        <w:t>de</w:t>
      </w:r>
      <w:r>
        <w:rPr>
          <w:spacing w:val="-1"/>
        </w:rPr>
        <w:t xml:space="preserve"> </w:t>
      </w:r>
      <w:r>
        <w:rPr>
          <w:spacing w:val="-2"/>
        </w:rPr>
        <w:t>dados:</w:t>
      </w:r>
    </w:p>
    <w:p w14:paraId="35E7A840" w14:textId="77777777" w:rsidR="00FD6951" w:rsidRDefault="00000000">
      <w:pPr>
        <w:pStyle w:val="Prrafodelista"/>
        <w:numPr>
          <w:ilvl w:val="0"/>
          <w:numId w:val="4"/>
        </w:numPr>
        <w:tabs>
          <w:tab w:val="left" w:pos="1702"/>
        </w:tabs>
        <w:spacing w:before="141" w:line="355" w:lineRule="auto"/>
        <w:rPr>
          <w:sz w:val="24"/>
        </w:rPr>
      </w:pPr>
      <w:r>
        <w:rPr>
          <w:sz w:val="24"/>
        </w:rPr>
        <w:t>Questionário Aberto: Com questões externas para as vivências dos professores durante a pandemia, como estratégias de enfrentamento adotadas e a percepção sobre o impacto dessas práticas em sua saúde mental.</w:t>
      </w:r>
    </w:p>
    <w:p w14:paraId="132E811C" w14:textId="77777777" w:rsidR="00FD6951" w:rsidRDefault="00000000">
      <w:pPr>
        <w:pStyle w:val="Prrafodelista"/>
        <w:numPr>
          <w:ilvl w:val="0"/>
          <w:numId w:val="4"/>
        </w:numPr>
        <w:tabs>
          <w:tab w:val="left" w:pos="1702"/>
        </w:tabs>
        <w:spacing w:before="5" w:line="350" w:lineRule="auto"/>
        <w:rPr>
          <w:sz w:val="24"/>
        </w:rPr>
      </w:pPr>
      <w:r>
        <w:rPr>
          <w:sz w:val="24"/>
        </w:rPr>
        <w:t>Observação Participante: Acompanhamento de algumas práticas docentes para registrar dinâmicas, interações e aplicação de estratégias criativas.</w:t>
      </w:r>
    </w:p>
    <w:p w14:paraId="7A1BCB30" w14:textId="77777777" w:rsidR="00FD6951" w:rsidRDefault="00000000">
      <w:pPr>
        <w:pStyle w:val="Ttulo2"/>
        <w:spacing w:before="251"/>
      </w:pPr>
      <w:r>
        <w:t>Procedimento</w:t>
      </w:r>
      <w:r>
        <w:rPr>
          <w:spacing w:val="-4"/>
        </w:rPr>
        <w:t xml:space="preserve"> </w:t>
      </w:r>
      <w:r>
        <w:rPr>
          <w:spacing w:val="-2"/>
        </w:rPr>
        <w:t>Metodológico</w:t>
      </w:r>
    </w:p>
    <w:p w14:paraId="174EDD3C" w14:textId="77777777" w:rsidR="00FD6951" w:rsidRDefault="00FD6951">
      <w:pPr>
        <w:pStyle w:val="Textoindependiente"/>
        <w:spacing w:before="63"/>
        <w:ind w:left="0"/>
        <w:jc w:val="left"/>
        <w:rPr>
          <w:b/>
        </w:rPr>
      </w:pPr>
    </w:p>
    <w:p w14:paraId="478A16BF" w14:textId="77777777" w:rsidR="00FD6951" w:rsidRDefault="00000000">
      <w:pPr>
        <w:pStyle w:val="Textoindependiente"/>
        <w:spacing w:line="360" w:lineRule="auto"/>
        <w:ind w:right="416" w:firstLine="719"/>
      </w:pPr>
      <w:r>
        <w:t>O estudo foi submetido e aprovado por um comitê de ética em pesquisa, garantindo o respeito às diretrizes éticas, como o anonimato e o consentimento dos participantes.</w:t>
      </w:r>
    </w:p>
    <w:p w14:paraId="17976FF6" w14:textId="77777777" w:rsidR="00FD6951" w:rsidRDefault="00000000">
      <w:pPr>
        <w:pStyle w:val="Textoindependiente"/>
        <w:spacing w:line="360" w:lineRule="auto"/>
        <w:ind w:right="413" w:firstLine="719"/>
      </w:pPr>
      <w:r>
        <w:t>Os dados foram coletados ao longo de três meses, por meio de visitas à escola e agendamento prévio com os professores para aplicação de questionários abertos, utilizando gravador digital para posteriormente transcrever as respostas e organizá-las, para melhor coletar os dados dos relatos em análise.</w:t>
      </w:r>
    </w:p>
    <w:p w14:paraId="27AEEA4A" w14:textId="77777777" w:rsidR="00FD6951" w:rsidRDefault="00FD6951">
      <w:pPr>
        <w:pStyle w:val="Textoindependiente"/>
        <w:spacing w:line="360" w:lineRule="auto"/>
        <w:sectPr w:rsidR="00FD6951">
          <w:pgSz w:w="12240" w:h="15840"/>
          <w:pgMar w:top="1640" w:right="720" w:bottom="280" w:left="1440" w:header="720" w:footer="720" w:gutter="0"/>
          <w:cols w:space="720"/>
        </w:sectPr>
      </w:pPr>
    </w:p>
    <w:p w14:paraId="7C5EDC04" w14:textId="77777777" w:rsidR="00FD6951" w:rsidRDefault="00000000">
      <w:pPr>
        <w:pStyle w:val="Textoindependiente"/>
        <w:spacing w:before="61" w:line="360" w:lineRule="auto"/>
        <w:ind w:right="411" w:firstLine="719"/>
      </w:pPr>
      <w:r>
        <w:lastRenderedPageBreak/>
        <w:t xml:space="preserve">Os dados qualitativos foram analisados com o auxílio do </w:t>
      </w:r>
      <w:r>
        <w:rPr>
          <w:i/>
        </w:rPr>
        <w:t xml:space="preserve">software </w:t>
      </w:r>
      <w:r>
        <w:t>Atlas.ti, que permitiu a categorização e obtenção das informações coletadas. As categorias principais foram definidas com base nos objetivos da pesquisa, como “estratégias criativas”, “resiliência docente”,</w:t>
      </w:r>
      <w:r>
        <w:rPr>
          <w:spacing w:val="40"/>
        </w:rPr>
        <w:t xml:space="preserve"> </w:t>
      </w:r>
      <w:r>
        <w:t>“impactos psicossomáticos” e “apoio institucional”.</w:t>
      </w:r>
    </w:p>
    <w:p w14:paraId="5E2B7C10" w14:textId="77777777" w:rsidR="00FD6951" w:rsidRDefault="00000000">
      <w:pPr>
        <w:pStyle w:val="Ttulo2"/>
      </w:pPr>
      <w:r>
        <w:t>Técnica</w:t>
      </w:r>
      <w:r>
        <w:rPr>
          <w:spacing w:val="-1"/>
        </w:rPr>
        <w:t xml:space="preserve"> </w:t>
      </w:r>
      <w:r>
        <w:t>de</w:t>
      </w:r>
      <w:r>
        <w:rPr>
          <w:spacing w:val="-1"/>
        </w:rPr>
        <w:t xml:space="preserve"> </w:t>
      </w:r>
      <w:r>
        <w:rPr>
          <w:spacing w:val="-2"/>
        </w:rPr>
        <w:t>Análise</w:t>
      </w:r>
    </w:p>
    <w:p w14:paraId="45436055" w14:textId="77777777" w:rsidR="00FD6951" w:rsidRDefault="00FD6951">
      <w:pPr>
        <w:pStyle w:val="Textoindependiente"/>
        <w:spacing w:before="62"/>
        <w:ind w:left="0"/>
        <w:jc w:val="left"/>
        <w:rPr>
          <w:b/>
        </w:rPr>
      </w:pPr>
    </w:p>
    <w:p w14:paraId="44D373A5" w14:textId="77777777" w:rsidR="00FD6951" w:rsidRDefault="00000000">
      <w:pPr>
        <w:pStyle w:val="Textoindependiente"/>
        <w:ind w:left="981"/>
      </w:pPr>
      <w:r>
        <w:t>A</w:t>
      </w:r>
      <w:r>
        <w:rPr>
          <w:spacing w:val="-3"/>
        </w:rPr>
        <w:t xml:space="preserve"> </w:t>
      </w:r>
      <w:r>
        <w:t>pesquisa</w:t>
      </w:r>
      <w:r>
        <w:rPr>
          <w:spacing w:val="-2"/>
        </w:rPr>
        <w:t xml:space="preserve"> </w:t>
      </w:r>
      <w:r>
        <w:t>adotou</w:t>
      </w:r>
      <w:r>
        <w:rPr>
          <w:spacing w:val="-1"/>
        </w:rPr>
        <w:t xml:space="preserve"> </w:t>
      </w:r>
      <w:r>
        <w:t>uma</w:t>
      </w:r>
      <w:r>
        <w:rPr>
          <w:spacing w:val="-2"/>
        </w:rPr>
        <w:t xml:space="preserve"> </w:t>
      </w:r>
      <w:r>
        <w:t>abordagem</w:t>
      </w:r>
      <w:r>
        <w:rPr>
          <w:spacing w:val="-1"/>
        </w:rPr>
        <w:t xml:space="preserve"> </w:t>
      </w:r>
      <w:r>
        <w:t>qualitativa, utilizando</w:t>
      </w:r>
      <w:r>
        <w:rPr>
          <w:spacing w:val="-1"/>
        </w:rPr>
        <w:t xml:space="preserve"> </w:t>
      </w:r>
      <w:r>
        <w:t>as</w:t>
      </w:r>
      <w:r>
        <w:rPr>
          <w:spacing w:val="-1"/>
        </w:rPr>
        <w:t xml:space="preserve"> </w:t>
      </w:r>
      <w:r>
        <w:t>seguintes</w:t>
      </w:r>
      <w:r>
        <w:rPr>
          <w:spacing w:val="-1"/>
        </w:rPr>
        <w:t xml:space="preserve"> </w:t>
      </w:r>
      <w:r>
        <w:t>técnicas</w:t>
      </w:r>
      <w:r>
        <w:rPr>
          <w:spacing w:val="-1"/>
        </w:rPr>
        <w:t xml:space="preserve"> </w:t>
      </w:r>
      <w:r>
        <w:t>de</w:t>
      </w:r>
      <w:r>
        <w:rPr>
          <w:spacing w:val="-1"/>
        </w:rPr>
        <w:t xml:space="preserve"> </w:t>
      </w:r>
      <w:r>
        <w:rPr>
          <w:spacing w:val="-2"/>
        </w:rPr>
        <w:t>análise:</w:t>
      </w:r>
    </w:p>
    <w:p w14:paraId="7F0867D0" w14:textId="77777777" w:rsidR="00FD6951" w:rsidRDefault="00000000">
      <w:pPr>
        <w:pStyle w:val="Prrafodelista"/>
        <w:numPr>
          <w:ilvl w:val="0"/>
          <w:numId w:val="3"/>
        </w:numPr>
        <w:tabs>
          <w:tab w:val="left" w:pos="981"/>
        </w:tabs>
        <w:spacing w:before="137" w:line="360" w:lineRule="auto"/>
        <w:ind w:left="981"/>
        <w:rPr>
          <w:rFonts w:ascii="Symbol" w:hAnsi="Symbol"/>
          <w:sz w:val="20"/>
        </w:rPr>
      </w:pPr>
      <w:r>
        <w:rPr>
          <w:sz w:val="24"/>
        </w:rPr>
        <w:t>Coleta de dados</w:t>
      </w:r>
      <w:r>
        <w:rPr>
          <w:spacing w:val="-2"/>
          <w:sz w:val="24"/>
        </w:rPr>
        <w:t xml:space="preserve"> </w:t>
      </w:r>
      <w:r>
        <w:rPr>
          <w:sz w:val="24"/>
        </w:rPr>
        <w:t xml:space="preserve">por meio de questionários abertos, análise de narrativas e observação </w:t>
      </w:r>
      <w:r>
        <w:rPr>
          <w:spacing w:val="-2"/>
          <w:sz w:val="24"/>
        </w:rPr>
        <w:t>participante.</w:t>
      </w:r>
    </w:p>
    <w:p w14:paraId="0083A5D4" w14:textId="77777777" w:rsidR="00FD6951" w:rsidRDefault="00000000">
      <w:pPr>
        <w:pStyle w:val="Prrafodelista"/>
        <w:numPr>
          <w:ilvl w:val="0"/>
          <w:numId w:val="3"/>
        </w:numPr>
        <w:tabs>
          <w:tab w:val="left" w:pos="981"/>
        </w:tabs>
        <w:spacing w:before="1" w:line="360" w:lineRule="auto"/>
        <w:ind w:left="981"/>
        <w:rPr>
          <w:rFonts w:ascii="Symbol" w:hAnsi="Symbol"/>
          <w:sz w:val="20"/>
        </w:rPr>
      </w:pPr>
      <w:r>
        <w:rPr>
          <w:sz w:val="24"/>
        </w:rPr>
        <w:t>Análise de dados</w:t>
      </w:r>
      <w:r>
        <w:rPr>
          <w:spacing w:val="-2"/>
          <w:sz w:val="24"/>
        </w:rPr>
        <w:t xml:space="preserve"> </w:t>
      </w:r>
      <w:r>
        <w:rPr>
          <w:sz w:val="24"/>
        </w:rPr>
        <w:t>com o uso do software Atlas.ti, que auxiliou na categorização e análise dos dados coletados1.</w:t>
      </w:r>
    </w:p>
    <w:p w14:paraId="557D74E1" w14:textId="77777777" w:rsidR="00FD6951" w:rsidRDefault="00000000">
      <w:pPr>
        <w:pStyle w:val="Textoindependiente"/>
        <w:spacing w:line="360" w:lineRule="auto"/>
        <w:ind w:right="406" w:firstLine="719"/>
      </w:pPr>
      <w:r>
        <w:t>A fundamentação teórica da pesquisa baseou-se nas contribuições de vários teóricos, para análise dos dados, como: Hans-Georg Gadamer, com sua hermenêutica filosófica; Edmund Husserl,</w:t>
      </w:r>
      <w:r>
        <w:rPr>
          <w:spacing w:val="-2"/>
        </w:rPr>
        <w:t xml:space="preserve"> </w:t>
      </w:r>
      <w:r>
        <w:t>na</w:t>
      </w:r>
      <w:r>
        <w:rPr>
          <w:spacing w:val="-2"/>
        </w:rPr>
        <w:t xml:space="preserve"> </w:t>
      </w:r>
      <w:r>
        <w:t>fenomenologia,</w:t>
      </w:r>
      <w:r>
        <w:rPr>
          <w:spacing w:val="-1"/>
        </w:rPr>
        <w:t xml:space="preserve"> </w:t>
      </w:r>
      <w:r>
        <w:t>ambos</w:t>
      </w:r>
      <w:r>
        <w:rPr>
          <w:spacing w:val="-1"/>
        </w:rPr>
        <w:t xml:space="preserve"> </w:t>
      </w:r>
      <w:r>
        <w:t>utilizados</w:t>
      </w:r>
      <w:r>
        <w:rPr>
          <w:spacing w:val="-1"/>
        </w:rPr>
        <w:t xml:space="preserve"> </w:t>
      </w:r>
      <w:r>
        <w:t>para</w:t>
      </w:r>
      <w:r>
        <w:rPr>
          <w:spacing w:val="-1"/>
        </w:rPr>
        <w:t xml:space="preserve"> </w:t>
      </w:r>
      <w:r>
        <w:t>compreender</w:t>
      </w:r>
      <w:r>
        <w:rPr>
          <w:spacing w:val="-2"/>
        </w:rPr>
        <w:t xml:space="preserve"> </w:t>
      </w:r>
      <w:r>
        <w:t>as</w:t>
      </w:r>
      <w:r>
        <w:rPr>
          <w:spacing w:val="-1"/>
        </w:rPr>
        <w:t xml:space="preserve"> </w:t>
      </w:r>
      <w:r>
        <w:t>experiências</w:t>
      </w:r>
      <w:r>
        <w:rPr>
          <w:spacing w:val="-2"/>
        </w:rPr>
        <w:t xml:space="preserve"> </w:t>
      </w:r>
      <w:r>
        <w:t>e</w:t>
      </w:r>
      <w:r>
        <w:rPr>
          <w:spacing w:val="-2"/>
        </w:rPr>
        <w:t xml:space="preserve"> </w:t>
      </w:r>
      <w:r>
        <w:t>ressignificações dos docentes frente ao adoecimento psicossomático. As análises também foram apoiadas pelas teorias de resiliência desenvolvidas por autores como Boris Cyrulnik e Michael Ungar, que enfatizam a importância do contexto social e do suporte institucional1.</w:t>
      </w:r>
    </w:p>
    <w:p w14:paraId="48F9C4CA" w14:textId="77777777" w:rsidR="00FD6951" w:rsidRDefault="00000000">
      <w:pPr>
        <w:pStyle w:val="Textoindependiente"/>
        <w:spacing w:before="1" w:line="360" w:lineRule="auto"/>
        <w:ind w:right="419" w:firstLine="719"/>
      </w:pPr>
      <w:r>
        <w:t>A pré-análise envolveu várias etapas importantes para garantir a qualidade e a relevância dos dados coletados. Durante essa fase, foram realizadas as seguintes atividades:</w:t>
      </w:r>
    </w:p>
    <w:p w14:paraId="30FF51A6" w14:textId="77777777" w:rsidR="00FD6951" w:rsidRDefault="00000000">
      <w:pPr>
        <w:pStyle w:val="Prrafodelista"/>
        <w:numPr>
          <w:ilvl w:val="1"/>
          <w:numId w:val="3"/>
        </w:numPr>
        <w:tabs>
          <w:tab w:val="left" w:pos="1394"/>
        </w:tabs>
        <w:spacing w:line="355" w:lineRule="auto"/>
        <w:ind w:right="417"/>
        <w:rPr>
          <w:sz w:val="24"/>
        </w:rPr>
      </w:pPr>
      <w:r>
        <w:rPr>
          <w:sz w:val="24"/>
        </w:rPr>
        <w:t xml:space="preserve">Leitura Flutuante: Inicialmente, foi feita uma leitura cuidadosa e repetida dos dados coletados para obter uma compreensão geral do conteúdo e identificar temas </w:t>
      </w:r>
      <w:r>
        <w:rPr>
          <w:spacing w:val="-2"/>
          <w:sz w:val="24"/>
        </w:rPr>
        <w:t>recorrentes1.</w:t>
      </w:r>
    </w:p>
    <w:p w14:paraId="4DEC2618" w14:textId="77777777" w:rsidR="00FD6951" w:rsidRDefault="00000000">
      <w:pPr>
        <w:pStyle w:val="Prrafodelista"/>
        <w:numPr>
          <w:ilvl w:val="1"/>
          <w:numId w:val="3"/>
        </w:numPr>
        <w:tabs>
          <w:tab w:val="left" w:pos="1394"/>
        </w:tabs>
        <w:spacing w:before="5" w:line="355" w:lineRule="auto"/>
        <w:rPr>
          <w:sz w:val="24"/>
        </w:rPr>
      </w:pPr>
      <w:r>
        <w:rPr>
          <w:sz w:val="24"/>
        </w:rPr>
        <w:t xml:space="preserve">Organização dos Dados: Os dados foram organizados de maneira sistemática, categorizando as informações de acordo com os temas identificados na leitura </w:t>
      </w:r>
      <w:r>
        <w:rPr>
          <w:spacing w:val="-2"/>
          <w:sz w:val="24"/>
        </w:rPr>
        <w:t>flutuante1.</w:t>
      </w:r>
    </w:p>
    <w:p w14:paraId="777E49EC" w14:textId="77777777" w:rsidR="00FD6951" w:rsidRDefault="00000000">
      <w:pPr>
        <w:pStyle w:val="Prrafodelista"/>
        <w:numPr>
          <w:ilvl w:val="1"/>
          <w:numId w:val="3"/>
        </w:numPr>
        <w:tabs>
          <w:tab w:val="left" w:pos="1393"/>
        </w:tabs>
        <w:spacing w:before="9"/>
        <w:ind w:left="1393" w:right="0" w:hanging="359"/>
        <w:rPr>
          <w:sz w:val="24"/>
        </w:rPr>
      </w:pPr>
      <w:r>
        <w:rPr>
          <w:sz w:val="24"/>
        </w:rPr>
        <w:t>Codificação</w:t>
      </w:r>
      <w:r>
        <w:rPr>
          <w:spacing w:val="7"/>
          <w:sz w:val="24"/>
        </w:rPr>
        <w:t xml:space="preserve"> </w:t>
      </w:r>
      <w:r>
        <w:rPr>
          <w:sz w:val="24"/>
        </w:rPr>
        <w:t>Inicial:</w:t>
      </w:r>
      <w:r>
        <w:rPr>
          <w:spacing w:val="7"/>
          <w:sz w:val="24"/>
        </w:rPr>
        <w:t xml:space="preserve"> </w:t>
      </w:r>
      <w:r>
        <w:rPr>
          <w:sz w:val="24"/>
        </w:rPr>
        <w:t>Foi</w:t>
      </w:r>
      <w:r>
        <w:rPr>
          <w:spacing w:val="7"/>
          <w:sz w:val="24"/>
        </w:rPr>
        <w:t xml:space="preserve"> </w:t>
      </w:r>
      <w:r>
        <w:rPr>
          <w:sz w:val="24"/>
        </w:rPr>
        <w:t>realizada</w:t>
      </w:r>
      <w:r>
        <w:rPr>
          <w:spacing w:val="6"/>
          <w:sz w:val="24"/>
        </w:rPr>
        <w:t xml:space="preserve"> </w:t>
      </w:r>
      <w:r>
        <w:rPr>
          <w:sz w:val="24"/>
        </w:rPr>
        <w:t>uma</w:t>
      </w:r>
      <w:r>
        <w:rPr>
          <w:spacing w:val="6"/>
          <w:sz w:val="24"/>
        </w:rPr>
        <w:t xml:space="preserve"> </w:t>
      </w:r>
      <w:r>
        <w:rPr>
          <w:sz w:val="24"/>
        </w:rPr>
        <w:t>codificação</w:t>
      </w:r>
      <w:r>
        <w:rPr>
          <w:spacing w:val="9"/>
          <w:sz w:val="24"/>
        </w:rPr>
        <w:t xml:space="preserve"> </w:t>
      </w:r>
      <w:r>
        <w:rPr>
          <w:sz w:val="24"/>
        </w:rPr>
        <w:t>preliminar</w:t>
      </w:r>
      <w:r>
        <w:rPr>
          <w:spacing w:val="6"/>
          <w:sz w:val="24"/>
        </w:rPr>
        <w:t xml:space="preserve"> </w:t>
      </w:r>
      <w:r>
        <w:rPr>
          <w:sz w:val="24"/>
        </w:rPr>
        <w:t>dos</w:t>
      </w:r>
      <w:r>
        <w:rPr>
          <w:spacing w:val="7"/>
          <w:sz w:val="24"/>
        </w:rPr>
        <w:t xml:space="preserve"> </w:t>
      </w:r>
      <w:r>
        <w:rPr>
          <w:sz w:val="24"/>
        </w:rPr>
        <w:t>dados,</w:t>
      </w:r>
      <w:r>
        <w:rPr>
          <w:spacing w:val="7"/>
          <w:sz w:val="24"/>
        </w:rPr>
        <w:t xml:space="preserve"> </w:t>
      </w:r>
      <w:r>
        <w:rPr>
          <w:sz w:val="24"/>
        </w:rPr>
        <w:t>utilizando</w:t>
      </w:r>
      <w:r>
        <w:rPr>
          <w:spacing w:val="8"/>
          <w:sz w:val="24"/>
        </w:rPr>
        <w:t xml:space="preserve"> </w:t>
      </w:r>
      <w:r>
        <w:rPr>
          <w:spacing w:val="-10"/>
          <w:sz w:val="24"/>
        </w:rPr>
        <w:t>o</w:t>
      </w:r>
    </w:p>
    <w:p w14:paraId="42E6CF75" w14:textId="77777777" w:rsidR="00FD6951" w:rsidRDefault="00000000">
      <w:pPr>
        <w:pStyle w:val="Textoindependiente"/>
        <w:spacing w:before="136"/>
        <w:ind w:left="1394"/>
      </w:pPr>
      <w:r>
        <w:rPr>
          <w:i/>
        </w:rPr>
        <w:t>software</w:t>
      </w:r>
      <w:r>
        <w:rPr>
          <w:i/>
          <w:spacing w:val="-2"/>
        </w:rPr>
        <w:t xml:space="preserve"> </w:t>
      </w:r>
      <w:r>
        <w:t>Atlas.ti</w:t>
      </w:r>
      <w:r>
        <w:rPr>
          <w:spacing w:val="-1"/>
        </w:rPr>
        <w:t xml:space="preserve"> </w:t>
      </w:r>
      <w:r>
        <w:t>para</w:t>
      </w:r>
      <w:r>
        <w:rPr>
          <w:spacing w:val="-3"/>
        </w:rPr>
        <w:t xml:space="preserve"> </w:t>
      </w:r>
      <w:r>
        <w:t>auxiliar</w:t>
      </w:r>
      <w:r>
        <w:rPr>
          <w:spacing w:val="-3"/>
        </w:rPr>
        <w:t xml:space="preserve"> </w:t>
      </w:r>
      <w:r>
        <w:t>na</w:t>
      </w:r>
      <w:r>
        <w:rPr>
          <w:spacing w:val="-1"/>
        </w:rPr>
        <w:t xml:space="preserve"> </w:t>
      </w:r>
      <w:r>
        <w:t>categorização</w:t>
      </w:r>
      <w:r>
        <w:rPr>
          <w:spacing w:val="-1"/>
        </w:rPr>
        <w:t xml:space="preserve"> </w:t>
      </w:r>
      <w:r>
        <w:t>e análise</w:t>
      </w:r>
      <w:r>
        <w:rPr>
          <w:spacing w:val="-2"/>
        </w:rPr>
        <w:t xml:space="preserve"> </w:t>
      </w:r>
      <w:r>
        <w:t xml:space="preserve">das </w:t>
      </w:r>
      <w:r>
        <w:rPr>
          <w:spacing w:val="-2"/>
        </w:rPr>
        <w:t>informações.</w:t>
      </w:r>
    </w:p>
    <w:p w14:paraId="2BB18490" w14:textId="77777777" w:rsidR="00FD6951" w:rsidRDefault="00000000">
      <w:pPr>
        <w:pStyle w:val="Prrafodelista"/>
        <w:numPr>
          <w:ilvl w:val="1"/>
          <w:numId w:val="3"/>
        </w:numPr>
        <w:tabs>
          <w:tab w:val="left" w:pos="1394"/>
        </w:tabs>
        <w:spacing w:before="139" w:line="355" w:lineRule="auto"/>
        <w:ind w:right="413"/>
        <w:rPr>
          <w:sz w:val="24"/>
        </w:rPr>
      </w:pPr>
      <w:r>
        <w:rPr>
          <w:sz w:val="24"/>
        </w:rPr>
        <w:t>Reflexão Teórica: Durante a pré-análise, foram consideradas as teorias de resiliência</w:t>
      </w:r>
      <w:r>
        <w:rPr>
          <w:spacing w:val="40"/>
          <w:sz w:val="24"/>
        </w:rPr>
        <w:t xml:space="preserve"> </w:t>
      </w:r>
      <w:r>
        <w:rPr>
          <w:sz w:val="24"/>
        </w:rPr>
        <w:t>e as contribuições de teóricos como Hans-Georg Gadamer e Edmund Husserl para orientar a interpretação dos dados.</w:t>
      </w:r>
    </w:p>
    <w:p w14:paraId="54373F9C" w14:textId="77777777" w:rsidR="00FD6951" w:rsidRDefault="00FD6951">
      <w:pPr>
        <w:pStyle w:val="Prrafodelista"/>
        <w:spacing w:line="355" w:lineRule="auto"/>
        <w:rPr>
          <w:sz w:val="24"/>
        </w:rPr>
        <w:sectPr w:rsidR="00FD6951">
          <w:pgSz w:w="12240" w:h="15840"/>
          <w:pgMar w:top="1640" w:right="720" w:bottom="280" w:left="1440" w:header="720" w:footer="720" w:gutter="0"/>
          <w:cols w:space="720"/>
        </w:sectPr>
      </w:pPr>
    </w:p>
    <w:p w14:paraId="66901F75" w14:textId="77777777" w:rsidR="00FD6951" w:rsidRDefault="00000000">
      <w:pPr>
        <w:pStyle w:val="Textoindependiente"/>
        <w:spacing w:before="61"/>
        <w:ind w:left="981"/>
      </w:pPr>
      <w:r>
        <w:lastRenderedPageBreak/>
        <w:t>A</w:t>
      </w:r>
      <w:r>
        <w:rPr>
          <w:spacing w:val="22"/>
        </w:rPr>
        <w:t xml:space="preserve"> </w:t>
      </w:r>
      <w:r>
        <w:t>codificação</w:t>
      </w:r>
      <w:r>
        <w:rPr>
          <w:spacing w:val="25"/>
        </w:rPr>
        <w:t xml:space="preserve"> </w:t>
      </w:r>
      <w:r>
        <w:t>do</w:t>
      </w:r>
      <w:r>
        <w:rPr>
          <w:spacing w:val="27"/>
        </w:rPr>
        <w:t xml:space="preserve"> </w:t>
      </w:r>
      <w:r>
        <w:t>material</w:t>
      </w:r>
      <w:r>
        <w:rPr>
          <w:spacing w:val="25"/>
        </w:rPr>
        <w:t xml:space="preserve"> </w:t>
      </w:r>
      <w:r>
        <w:t>na</w:t>
      </w:r>
      <w:r>
        <w:rPr>
          <w:spacing w:val="25"/>
        </w:rPr>
        <w:t xml:space="preserve"> </w:t>
      </w:r>
      <w:r>
        <w:t>pesquisa</w:t>
      </w:r>
      <w:r>
        <w:rPr>
          <w:spacing w:val="26"/>
        </w:rPr>
        <w:t xml:space="preserve"> </w:t>
      </w:r>
      <w:r>
        <w:t>foi</w:t>
      </w:r>
      <w:r>
        <w:rPr>
          <w:spacing w:val="24"/>
        </w:rPr>
        <w:t xml:space="preserve"> </w:t>
      </w:r>
      <w:r>
        <w:t>realizada</w:t>
      </w:r>
      <w:r>
        <w:rPr>
          <w:spacing w:val="25"/>
        </w:rPr>
        <w:t xml:space="preserve"> </w:t>
      </w:r>
      <w:r>
        <w:t>de</w:t>
      </w:r>
      <w:r>
        <w:rPr>
          <w:spacing w:val="26"/>
        </w:rPr>
        <w:t xml:space="preserve"> </w:t>
      </w:r>
      <w:r>
        <w:t>maneira</w:t>
      </w:r>
      <w:r>
        <w:rPr>
          <w:spacing w:val="24"/>
        </w:rPr>
        <w:t xml:space="preserve"> </w:t>
      </w:r>
      <w:r>
        <w:t>sistemática</w:t>
      </w:r>
      <w:r>
        <w:rPr>
          <w:spacing w:val="24"/>
        </w:rPr>
        <w:t xml:space="preserve"> </w:t>
      </w:r>
      <w:r>
        <w:t>e</w:t>
      </w:r>
      <w:r>
        <w:rPr>
          <w:spacing w:val="27"/>
        </w:rPr>
        <w:t xml:space="preserve"> </w:t>
      </w:r>
      <w:r>
        <w:rPr>
          <w:spacing w:val="-2"/>
        </w:rPr>
        <w:t>detalhada.</w:t>
      </w:r>
    </w:p>
    <w:p w14:paraId="4213B8E6" w14:textId="77777777" w:rsidR="00FD6951" w:rsidRDefault="00000000">
      <w:pPr>
        <w:pStyle w:val="Textoindependiente"/>
        <w:spacing w:before="137"/>
      </w:pPr>
      <w:r>
        <w:t>Tem-se</w:t>
      </w:r>
      <w:r>
        <w:rPr>
          <w:spacing w:val="-4"/>
        </w:rPr>
        <w:t xml:space="preserve"> </w:t>
      </w:r>
      <w:r>
        <w:t>a</w:t>
      </w:r>
      <w:r>
        <w:rPr>
          <w:spacing w:val="-1"/>
        </w:rPr>
        <w:t xml:space="preserve"> </w:t>
      </w:r>
      <w:r>
        <w:t>seguir</w:t>
      </w:r>
      <w:r>
        <w:rPr>
          <w:spacing w:val="-1"/>
        </w:rPr>
        <w:t xml:space="preserve"> </w:t>
      </w:r>
      <w:r>
        <w:t>os principais passos</w:t>
      </w:r>
      <w:r>
        <w:rPr>
          <w:spacing w:val="-1"/>
        </w:rPr>
        <w:t xml:space="preserve"> </w:t>
      </w:r>
      <w:r>
        <w:t>seguidos durante o</w:t>
      </w:r>
      <w:r>
        <w:rPr>
          <w:spacing w:val="-1"/>
        </w:rPr>
        <w:t xml:space="preserve"> </w:t>
      </w:r>
      <w:r>
        <w:t xml:space="preserve">processo de </w:t>
      </w:r>
      <w:r>
        <w:rPr>
          <w:spacing w:val="-2"/>
        </w:rPr>
        <w:t>codificação:</w:t>
      </w:r>
    </w:p>
    <w:p w14:paraId="09A930E4" w14:textId="77777777" w:rsidR="00FD6951" w:rsidRDefault="00000000">
      <w:pPr>
        <w:pStyle w:val="Prrafodelista"/>
        <w:numPr>
          <w:ilvl w:val="0"/>
          <w:numId w:val="3"/>
        </w:numPr>
        <w:tabs>
          <w:tab w:val="left" w:pos="981"/>
        </w:tabs>
        <w:spacing w:before="141" w:line="355" w:lineRule="auto"/>
        <w:ind w:left="981" w:right="417"/>
        <w:rPr>
          <w:rFonts w:ascii="Symbol" w:hAnsi="Symbol"/>
          <w:sz w:val="24"/>
        </w:rPr>
      </w:pPr>
      <w:r>
        <w:rPr>
          <w:sz w:val="24"/>
        </w:rPr>
        <w:t>Preparação dos Dados: Inicialmente, os dados coletados foram organizados e preparados para a análise. Isso incluiu a transcrição de entrevistas e a organização de notas de campo e questionários abertos.</w:t>
      </w:r>
    </w:p>
    <w:p w14:paraId="3AC54C6E" w14:textId="77777777" w:rsidR="00FD6951" w:rsidRDefault="00000000">
      <w:pPr>
        <w:pStyle w:val="Prrafodelista"/>
        <w:numPr>
          <w:ilvl w:val="0"/>
          <w:numId w:val="3"/>
        </w:numPr>
        <w:tabs>
          <w:tab w:val="left" w:pos="981"/>
        </w:tabs>
        <w:spacing w:before="5" w:line="355" w:lineRule="auto"/>
        <w:ind w:left="981" w:right="414"/>
        <w:rPr>
          <w:rFonts w:ascii="Symbol" w:hAnsi="Symbol"/>
          <w:sz w:val="24"/>
        </w:rPr>
      </w:pPr>
      <w:r>
        <w:rPr>
          <w:sz w:val="24"/>
        </w:rPr>
        <w:t xml:space="preserve">Codificação Inicial: Utilizando o </w:t>
      </w:r>
      <w:r>
        <w:rPr>
          <w:i/>
          <w:sz w:val="24"/>
        </w:rPr>
        <w:t xml:space="preserve">software </w:t>
      </w:r>
      <w:r>
        <w:rPr>
          <w:sz w:val="24"/>
        </w:rPr>
        <w:t>Atlas.ti, foi realizada uma codificação preliminar dos dados. Essa etapa envolveu a identificação de temas e padrões recorrentes nas respostas dos participantes.</w:t>
      </w:r>
    </w:p>
    <w:p w14:paraId="3E11FB3E" w14:textId="77777777" w:rsidR="00FD6951" w:rsidRDefault="00000000">
      <w:pPr>
        <w:pStyle w:val="Prrafodelista"/>
        <w:numPr>
          <w:ilvl w:val="0"/>
          <w:numId w:val="3"/>
        </w:numPr>
        <w:tabs>
          <w:tab w:val="left" w:pos="981"/>
        </w:tabs>
        <w:spacing w:before="9" w:line="355" w:lineRule="auto"/>
        <w:ind w:left="981" w:right="419"/>
        <w:rPr>
          <w:rFonts w:ascii="Symbol" w:hAnsi="Symbol"/>
          <w:sz w:val="24"/>
        </w:rPr>
      </w:pPr>
      <w:r>
        <w:rPr>
          <w:sz w:val="24"/>
        </w:rPr>
        <w:t>Desenvolvimento de Códigos: Com base na codificação inicial, foram desenvolvidos códigos específicos que representavam as principais categorias de análise. Esses códigos foram refinados e ajustados conforme necessário para garantir a precisão e a relevância.</w:t>
      </w:r>
    </w:p>
    <w:p w14:paraId="52E046D9" w14:textId="77777777" w:rsidR="00FD6951" w:rsidRDefault="00000000">
      <w:pPr>
        <w:pStyle w:val="Prrafodelista"/>
        <w:numPr>
          <w:ilvl w:val="0"/>
          <w:numId w:val="3"/>
        </w:numPr>
        <w:tabs>
          <w:tab w:val="left" w:pos="981"/>
        </w:tabs>
        <w:spacing w:before="8" w:line="355" w:lineRule="auto"/>
        <w:ind w:left="981" w:right="412"/>
        <w:rPr>
          <w:rFonts w:ascii="Symbol" w:hAnsi="Symbol"/>
          <w:sz w:val="24"/>
        </w:rPr>
      </w:pPr>
      <w:r>
        <w:rPr>
          <w:sz w:val="24"/>
        </w:rPr>
        <w:t xml:space="preserve">Análise de Co-ocorrência: Foi realizada uma análise de co-ocorrência de códigos para identificar relações e interações entre diferentes categorias. Isso ajudou a compreender como os diferentes aspectos da resiliência e do adoecimento psicossomático estavam </w:t>
      </w:r>
      <w:r>
        <w:rPr>
          <w:spacing w:val="-2"/>
          <w:sz w:val="24"/>
        </w:rPr>
        <w:t>interligados.</w:t>
      </w:r>
    </w:p>
    <w:p w14:paraId="010ADE0F" w14:textId="77777777" w:rsidR="00FD6951" w:rsidRDefault="00000000">
      <w:pPr>
        <w:pStyle w:val="Prrafodelista"/>
        <w:numPr>
          <w:ilvl w:val="0"/>
          <w:numId w:val="3"/>
        </w:numPr>
        <w:tabs>
          <w:tab w:val="left" w:pos="981"/>
        </w:tabs>
        <w:spacing w:before="12" w:line="355" w:lineRule="auto"/>
        <w:ind w:left="981" w:right="411"/>
        <w:rPr>
          <w:rFonts w:ascii="Symbol" w:hAnsi="Symbol"/>
          <w:sz w:val="24"/>
        </w:rPr>
      </w:pPr>
      <w:r>
        <w:rPr>
          <w:sz w:val="24"/>
        </w:rPr>
        <w:t>Interpretação dos Resultados: Os códigos e as categorias desenvolvidas foram utilizados para interpretar os dados e extrair informações sobre o processo criativo e as estratégias</w:t>
      </w:r>
      <w:r>
        <w:rPr>
          <w:spacing w:val="40"/>
          <w:sz w:val="24"/>
        </w:rPr>
        <w:t xml:space="preserve"> </w:t>
      </w:r>
      <w:r>
        <w:rPr>
          <w:sz w:val="24"/>
        </w:rPr>
        <w:t>de enfrentamento adotadas pelos docentes.</w:t>
      </w:r>
    </w:p>
    <w:p w14:paraId="18F59628" w14:textId="77777777" w:rsidR="00FD6951" w:rsidRDefault="00000000">
      <w:pPr>
        <w:pStyle w:val="Textoindependiente"/>
        <w:spacing w:before="4" w:line="360" w:lineRule="auto"/>
        <w:ind w:right="412" w:firstLine="719"/>
      </w:pPr>
      <w:r>
        <w:t xml:space="preserve">O tratamento dos resultados envolveu várias etapas importantes para garantir a precisão e a relevância das conclusões. Apresentam-se a seguir os principais aspectos do tratamento dos </w:t>
      </w:r>
      <w:r>
        <w:rPr>
          <w:spacing w:val="-2"/>
        </w:rPr>
        <w:t>resultados:</w:t>
      </w:r>
    </w:p>
    <w:p w14:paraId="208E328F" w14:textId="77777777" w:rsidR="00FD6951" w:rsidRDefault="00000000">
      <w:pPr>
        <w:pStyle w:val="Prrafodelista"/>
        <w:numPr>
          <w:ilvl w:val="1"/>
          <w:numId w:val="3"/>
        </w:numPr>
        <w:tabs>
          <w:tab w:val="left" w:pos="1114"/>
        </w:tabs>
        <w:spacing w:before="3" w:line="355" w:lineRule="auto"/>
        <w:ind w:left="1114" w:right="413"/>
        <w:rPr>
          <w:sz w:val="24"/>
        </w:rPr>
      </w:pPr>
      <w:r>
        <w:rPr>
          <w:sz w:val="24"/>
        </w:rPr>
        <w:t xml:space="preserve">Análise Qualitativa: Os dados coletados foram analisados qualitativamente utilizando o </w:t>
      </w:r>
      <w:r>
        <w:rPr>
          <w:i/>
          <w:sz w:val="24"/>
        </w:rPr>
        <w:t xml:space="preserve">software </w:t>
      </w:r>
      <w:r>
        <w:rPr>
          <w:sz w:val="24"/>
        </w:rPr>
        <w:t>Atlas.ti. Isso permitiu a categorização e a codificação dos dados, facilitando a identificação de padrões e temas recorrentes.</w:t>
      </w:r>
    </w:p>
    <w:p w14:paraId="0A365582" w14:textId="77777777" w:rsidR="00FD6951" w:rsidRDefault="00000000">
      <w:pPr>
        <w:pStyle w:val="Prrafodelista"/>
        <w:numPr>
          <w:ilvl w:val="1"/>
          <w:numId w:val="3"/>
        </w:numPr>
        <w:tabs>
          <w:tab w:val="left" w:pos="1114"/>
        </w:tabs>
        <w:spacing w:before="7" w:line="357" w:lineRule="auto"/>
        <w:ind w:left="1114" w:right="410"/>
        <w:rPr>
          <w:sz w:val="24"/>
        </w:rPr>
      </w:pPr>
      <w:r>
        <w:rPr>
          <w:sz w:val="24"/>
        </w:rPr>
        <w:t>Interpretação dos Dados: Os resultados foram interpretados à luz das teorias de resiliência e das contribuições de teóricos como Hans-Georg Gadamer e Edmund Husserl. Essa interpretação ajudou a compreender as experiências e ressignificações dos docentes frente ao adoecimento psicossomático.</w:t>
      </w:r>
    </w:p>
    <w:p w14:paraId="617B04E0" w14:textId="77777777" w:rsidR="00FD6951" w:rsidRDefault="00000000">
      <w:pPr>
        <w:pStyle w:val="Prrafodelista"/>
        <w:numPr>
          <w:ilvl w:val="1"/>
          <w:numId w:val="3"/>
        </w:numPr>
        <w:tabs>
          <w:tab w:val="left" w:pos="1114"/>
        </w:tabs>
        <w:spacing w:before="3" w:line="355" w:lineRule="auto"/>
        <w:ind w:left="1114" w:right="414"/>
        <w:rPr>
          <w:sz w:val="24"/>
        </w:rPr>
      </w:pPr>
      <w:r>
        <w:rPr>
          <w:sz w:val="24"/>
        </w:rPr>
        <w:t>Validação dos Resultados: Para garantir a validade dos resultados, foram realizadas triangulações de dados, comparando as informações obtidas de diferentes fontes e métodos de coleta1.</w:t>
      </w:r>
    </w:p>
    <w:p w14:paraId="4776E0C0" w14:textId="77777777" w:rsidR="00FD6951" w:rsidRDefault="00FD6951">
      <w:pPr>
        <w:pStyle w:val="Prrafodelista"/>
        <w:spacing w:line="355" w:lineRule="auto"/>
        <w:rPr>
          <w:sz w:val="24"/>
        </w:rPr>
        <w:sectPr w:rsidR="00FD6951">
          <w:pgSz w:w="12240" w:h="15840"/>
          <w:pgMar w:top="1640" w:right="720" w:bottom="280" w:left="1440" w:header="720" w:footer="720" w:gutter="0"/>
          <w:cols w:space="720"/>
        </w:sectPr>
      </w:pPr>
    </w:p>
    <w:p w14:paraId="3698FFF7" w14:textId="77777777" w:rsidR="00FD6951" w:rsidRDefault="00000000">
      <w:pPr>
        <w:pStyle w:val="Prrafodelista"/>
        <w:numPr>
          <w:ilvl w:val="1"/>
          <w:numId w:val="3"/>
        </w:numPr>
        <w:tabs>
          <w:tab w:val="left" w:pos="1114"/>
        </w:tabs>
        <w:spacing w:before="83" w:line="355" w:lineRule="auto"/>
        <w:ind w:left="1114"/>
        <w:rPr>
          <w:sz w:val="24"/>
        </w:rPr>
      </w:pPr>
      <w:r>
        <w:rPr>
          <w:sz w:val="24"/>
        </w:rPr>
        <w:lastRenderedPageBreak/>
        <w:t>Apresentação dos Resultados: Os resultados foram apresentados de maneira clara e estruturada, destacando as principais descobertas e suas implicações para a prática docente e o bem-estar dos professores.</w:t>
      </w:r>
    </w:p>
    <w:p w14:paraId="26A074E2" w14:textId="77777777" w:rsidR="00FD6951" w:rsidRDefault="00000000">
      <w:pPr>
        <w:pStyle w:val="Ttulo2"/>
        <w:spacing w:before="243"/>
      </w:pPr>
      <w:r>
        <w:t>Limitações</w:t>
      </w:r>
      <w:r>
        <w:rPr>
          <w:spacing w:val="-1"/>
        </w:rPr>
        <w:t xml:space="preserve"> </w:t>
      </w:r>
      <w:r>
        <w:t>da</w:t>
      </w:r>
      <w:r>
        <w:rPr>
          <w:spacing w:val="-1"/>
        </w:rPr>
        <w:t xml:space="preserve"> </w:t>
      </w:r>
      <w:r>
        <w:rPr>
          <w:spacing w:val="-2"/>
        </w:rPr>
        <w:t>Pesquisa</w:t>
      </w:r>
    </w:p>
    <w:p w14:paraId="74B0C6E2" w14:textId="77777777" w:rsidR="00FD6951" w:rsidRDefault="00FD6951">
      <w:pPr>
        <w:pStyle w:val="Textoindependiente"/>
        <w:spacing w:before="63"/>
        <w:ind w:left="0"/>
        <w:jc w:val="left"/>
        <w:rPr>
          <w:b/>
        </w:rPr>
      </w:pPr>
    </w:p>
    <w:p w14:paraId="3CCAC290" w14:textId="77777777" w:rsidR="00FD6951" w:rsidRDefault="00000000">
      <w:pPr>
        <w:pStyle w:val="Textoindependiente"/>
        <w:spacing w:line="360" w:lineRule="auto"/>
        <w:ind w:right="416" w:firstLine="719"/>
      </w:pPr>
      <w:r>
        <w:t>O estudo limita-se a uma única escola e a um número limitado de participantes, o que pode restringir a generalização dos resultados. No entanto, essa limitação é compensada pela profundidade da análise qualitativa e pela riqueza dos dados</w:t>
      </w:r>
    </w:p>
    <w:p w14:paraId="4996EEE5" w14:textId="77777777" w:rsidR="00FD6951" w:rsidRDefault="00000000">
      <w:pPr>
        <w:pStyle w:val="Ttulo1"/>
        <w:spacing w:before="242"/>
      </w:pPr>
      <w:r>
        <w:t xml:space="preserve">RESULTADOS E </w:t>
      </w:r>
      <w:r>
        <w:rPr>
          <w:spacing w:val="-2"/>
        </w:rPr>
        <w:t>DISCUSSÃO</w:t>
      </w:r>
    </w:p>
    <w:p w14:paraId="3E57A633" w14:textId="77777777" w:rsidR="00FD6951" w:rsidRDefault="00FD6951">
      <w:pPr>
        <w:pStyle w:val="Textoindependiente"/>
        <w:spacing w:before="60"/>
        <w:ind w:left="0"/>
        <w:jc w:val="left"/>
        <w:rPr>
          <w:b/>
        </w:rPr>
      </w:pPr>
    </w:p>
    <w:p w14:paraId="438FD8A8" w14:textId="77777777" w:rsidR="00FD6951" w:rsidRDefault="00000000">
      <w:pPr>
        <w:pStyle w:val="Textoindependiente"/>
        <w:spacing w:line="360" w:lineRule="auto"/>
        <w:ind w:right="413" w:firstLine="719"/>
      </w:pPr>
      <w:r>
        <w:t>Uma pesquisa realizada com 12 professores da Unidade Básica Integrada Sá Valle, em São Luís (MA), trouxe à tona reflexões importantes sobre as estratégias de enfrentamento e o impacto da resiliência no contexto do adoecimento psicossomático pós-pandêmico. Os resultados foram organizados em três categorias principais: estratégias criativas de enfrentamento, suporte institucional e os impactos psicossomáticos no corpo docente.</w:t>
      </w:r>
    </w:p>
    <w:p w14:paraId="00776E9D" w14:textId="77777777" w:rsidR="00FD6951" w:rsidRDefault="00000000">
      <w:pPr>
        <w:pStyle w:val="Ttulo2"/>
        <w:spacing w:before="242"/>
      </w:pPr>
      <w:r>
        <w:t>Estratégias</w:t>
      </w:r>
      <w:r>
        <w:rPr>
          <w:spacing w:val="-4"/>
        </w:rPr>
        <w:t xml:space="preserve"> </w:t>
      </w:r>
      <w:r>
        <w:t>Criativas</w:t>
      </w:r>
      <w:r>
        <w:rPr>
          <w:spacing w:val="-1"/>
        </w:rPr>
        <w:t xml:space="preserve"> </w:t>
      </w:r>
      <w:r>
        <w:t xml:space="preserve">de </w:t>
      </w:r>
      <w:r>
        <w:rPr>
          <w:spacing w:val="-2"/>
        </w:rPr>
        <w:t>Enfrentamento</w:t>
      </w:r>
    </w:p>
    <w:p w14:paraId="00DB3EC0" w14:textId="77777777" w:rsidR="00FD6951" w:rsidRDefault="00FD6951">
      <w:pPr>
        <w:pStyle w:val="Textoindependiente"/>
        <w:spacing w:before="62"/>
        <w:ind w:left="0"/>
        <w:jc w:val="left"/>
        <w:rPr>
          <w:b/>
        </w:rPr>
      </w:pPr>
    </w:p>
    <w:p w14:paraId="76030AB0" w14:textId="77777777" w:rsidR="00FD6951" w:rsidRDefault="00000000">
      <w:pPr>
        <w:pStyle w:val="Textoindependiente"/>
        <w:spacing w:line="360" w:lineRule="auto"/>
        <w:ind w:right="412" w:firstLine="719"/>
      </w:pPr>
      <w:r>
        <w:t xml:space="preserve">Os professores disseram que a criatividade desempenhou um papel essencial no enfrentamento das adversidades impostas pela pandemia. As práticas mais citadas foram a escrita expressiva, o </w:t>
      </w:r>
      <w:r>
        <w:rPr>
          <w:i/>
        </w:rPr>
        <w:t>mindfulness</w:t>
      </w:r>
      <w:r>
        <w:t xml:space="preserve">, e a utilização de atividades colaborativas </w:t>
      </w:r>
      <w:r>
        <w:rPr>
          <w:i/>
        </w:rPr>
        <w:t>online</w:t>
      </w:r>
      <w:r>
        <w:t>. Além disso, alguns professores adotaram estratégias como:</w:t>
      </w:r>
    </w:p>
    <w:p w14:paraId="6DBDFD74" w14:textId="77777777" w:rsidR="00FD6951" w:rsidRDefault="00000000">
      <w:pPr>
        <w:pStyle w:val="Prrafodelista"/>
        <w:numPr>
          <w:ilvl w:val="0"/>
          <w:numId w:val="2"/>
        </w:numPr>
        <w:tabs>
          <w:tab w:val="left" w:pos="1702"/>
        </w:tabs>
        <w:spacing w:line="355" w:lineRule="auto"/>
        <w:ind w:right="418"/>
        <w:rPr>
          <w:sz w:val="24"/>
        </w:rPr>
      </w:pPr>
      <w:r>
        <w:rPr>
          <w:sz w:val="24"/>
        </w:rPr>
        <w:t>Produção de materiais didáticos inovadores: A criação de vídeos interativos e o uso de plataformas digitais ajudaram a manter o interesse dos alunos e a dar aos professores uma sensação de controle e produtividade.</w:t>
      </w:r>
    </w:p>
    <w:p w14:paraId="2CB131DE" w14:textId="77777777" w:rsidR="00FD6951" w:rsidRDefault="00000000">
      <w:pPr>
        <w:pStyle w:val="Prrafodelista"/>
        <w:numPr>
          <w:ilvl w:val="0"/>
          <w:numId w:val="2"/>
        </w:numPr>
        <w:tabs>
          <w:tab w:val="left" w:pos="1702"/>
        </w:tabs>
        <w:spacing w:before="6" w:line="350" w:lineRule="auto"/>
        <w:ind w:right="417"/>
        <w:rPr>
          <w:sz w:val="24"/>
        </w:rPr>
      </w:pPr>
      <w:r>
        <w:rPr>
          <w:sz w:val="24"/>
        </w:rPr>
        <w:t>Atividades artísticas: Desenho, pintura e música foram utilizadas como válvulas</w:t>
      </w:r>
      <w:r>
        <w:rPr>
          <w:spacing w:val="40"/>
          <w:sz w:val="24"/>
        </w:rPr>
        <w:t xml:space="preserve"> </w:t>
      </w:r>
      <w:r>
        <w:rPr>
          <w:sz w:val="24"/>
        </w:rPr>
        <w:t>de</w:t>
      </w:r>
      <w:r>
        <w:rPr>
          <w:spacing w:val="-3"/>
          <w:sz w:val="24"/>
        </w:rPr>
        <w:t xml:space="preserve"> </w:t>
      </w:r>
      <w:r>
        <w:rPr>
          <w:sz w:val="24"/>
        </w:rPr>
        <w:t>escape</w:t>
      </w:r>
      <w:r>
        <w:rPr>
          <w:spacing w:val="-3"/>
          <w:sz w:val="24"/>
        </w:rPr>
        <w:t xml:space="preserve"> </w:t>
      </w:r>
      <w:r>
        <w:rPr>
          <w:sz w:val="24"/>
        </w:rPr>
        <w:t>para</w:t>
      </w:r>
      <w:r>
        <w:rPr>
          <w:spacing w:val="-4"/>
          <w:sz w:val="24"/>
        </w:rPr>
        <w:t xml:space="preserve"> </w:t>
      </w:r>
      <w:r>
        <w:rPr>
          <w:sz w:val="24"/>
        </w:rPr>
        <w:t>o</w:t>
      </w:r>
      <w:r>
        <w:rPr>
          <w:spacing w:val="-3"/>
          <w:sz w:val="24"/>
        </w:rPr>
        <w:t xml:space="preserve"> </w:t>
      </w:r>
      <w:r>
        <w:rPr>
          <w:sz w:val="24"/>
        </w:rPr>
        <w:t>estresse,</w:t>
      </w:r>
      <w:r>
        <w:rPr>
          <w:spacing w:val="-2"/>
          <w:sz w:val="24"/>
        </w:rPr>
        <w:t xml:space="preserve"> </w:t>
      </w:r>
      <w:r>
        <w:rPr>
          <w:sz w:val="24"/>
        </w:rPr>
        <w:t>permitindo</w:t>
      </w:r>
      <w:r>
        <w:rPr>
          <w:spacing w:val="-3"/>
          <w:sz w:val="24"/>
        </w:rPr>
        <w:t xml:space="preserve"> </w:t>
      </w:r>
      <w:r>
        <w:rPr>
          <w:sz w:val="24"/>
        </w:rPr>
        <w:t>um</w:t>
      </w:r>
      <w:r>
        <w:rPr>
          <w:spacing w:val="-3"/>
          <w:sz w:val="24"/>
        </w:rPr>
        <w:t xml:space="preserve"> </w:t>
      </w:r>
      <w:r>
        <w:rPr>
          <w:sz w:val="24"/>
        </w:rPr>
        <w:t>processamento</w:t>
      </w:r>
      <w:r>
        <w:rPr>
          <w:spacing w:val="-3"/>
          <w:sz w:val="24"/>
        </w:rPr>
        <w:t xml:space="preserve"> </w:t>
      </w:r>
      <w:r>
        <w:rPr>
          <w:sz w:val="24"/>
        </w:rPr>
        <w:t>emocional</w:t>
      </w:r>
      <w:r>
        <w:rPr>
          <w:spacing w:val="-3"/>
          <w:sz w:val="24"/>
        </w:rPr>
        <w:t xml:space="preserve"> </w:t>
      </w:r>
      <w:r>
        <w:rPr>
          <w:sz w:val="24"/>
        </w:rPr>
        <w:t>mais</w:t>
      </w:r>
      <w:r>
        <w:rPr>
          <w:spacing w:val="-3"/>
          <w:sz w:val="24"/>
        </w:rPr>
        <w:t xml:space="preserve"> </w:t>
      </w:r>
      <w:r>
        <w:rPr>
          <w:sz w:val="24"/>
        </w:rPr>
        <w:t>saudável.</w:t>
      </w:r>
    </w:p>
    <w:p w14:paraId="24D2ECB0" w14:textId="77777777" w:rsidR="00FD6951" w:rsidRDefault="00000000">
      <w:pPr>
        <w:pStyle w:val="Prrafodelista"/>
        <w:numPr>
          <w:ilvl w:val="0"/>
          <w:numId w:val="2"/>
        </w:numPr>
        <w:tabs>
          <w:tab w:val="left" w:pos="1702"/>
        </w:tabs>
        <w:spacing w:before="13" w:line="350" w:lineRule="auto"/>
        <w:ind w:right="415"/>
        <w:rPr>
          <w:sz w:val="24"/>
        </w:rPr>
      </w:pPr>
      <w:r>
        <w:rPr>
          <w:sz w:val="24"/>
        </w:rPr>
        <w:t>Escrita Reflexiva: Professores descreveram a escrita de diários como uma forma de externalizar preocupações e reavaliar desafios sob uma nova perspectiva.</w:t>
      </w:r>
    </w:p>
    <w:p w14:paraId="4ACEEA03" w14:textId="77777777" w:rsidR="00FD6951" w:rsidRDefault="00000000">
      <w:pPr>
        <w:pStyle w:val="Textoindependiente"/>
        <w:spacing w:before="13" w:line="360" w:lineRule="auto"/>
        <w:ind w:right="415" w:firstLine="719"/>
      </w:pPr>
      <w:r>
        <w:t>Essas práticas não apenas reduziram os níveis de estresse, mas também foram desenvolvidas</w:t>
      </w:r>
      <w:r>
        <w:rPr>
          <w:spacing w:val="5"/>
        </w:rPr>
        <w:t xml:space="preserve"> </w:t>
      </w:r>
      <w:r>
        <w:t>para</w:t>
      </w:r>
      <w:r>
        <w:rPr>
          <w:spacing w:val="4"/>
        </w:rPr>
        <w:t xml:space="preserve"> </w:t>
      </w:r>
      <w:r>
        <w:t>a</w:t>
      </w:r>
      <w:r>
        <w:rPr>
          <w:spacing w:val="5"/>
        </w:rPr>
        <w:t xml:space="preserve"> </w:t>
      </w:r>
      <w:r>
        <w:t>construção</w:t>
      </w:r>
      <w:r>
        <w:rPr>
          <w:spacing w:val="5"/>
        </w:rPr>
        <w:t xml:space="preserve"> </w:t>
      </w:r>
      <w:r>
        <w:t>de</w:t>
      </w:r>
      <w:r>
        <w:rPr>
          <w:spacing w:val="5"/>
        </w:rPr>
        <w:t xml:space="preserve"> </w:t>
      </w:r>
      <w:r>
        <w:t>uma</w:t>
      </w:r>
      <w:r>
        <w:rPr>
          <w:spacing w:val="5"/>
        </w:rPr>
        <w:t xml:space="preserve"> </w:t>
      </w:r>
      <w:r>
        <w:t>resiliência</w:t>
      </w:r>
      <w:r>
        <w:rPr>
          <w:spacing w:val="4"/>
        </w:rPr>
        <w:t xml:space="preserve"> </w:t>
      </w:r>
      <w:r>
        <w:t>mais</w:t>
      </w:r>
      <w:r>
        <w:rPr>
          <w:spacing w:val="6"/>
        </w:rPr>
        <w:t xml:space="preserve"> </w:t>
      </w:r>
      <w:r>
        <w:t>robusta.</w:t>
      </w:r>
      <w:r>
        <w:rPr>
          <w:spacing w:val="5"/>
        </w:rPr>
        <w:t xml:space="preserve"> </w:t>
      </w:r>
      <w:r>
        <w:t>Como</w:t>
      </w:r>
      <w:r>
        <w:rPr>
          <w:spacing w:val="6"/>
        </w:rPr>
        <w:t xml:space="preserve"> </w:t>
      </w:r>
      <w:r>
        <w:t>destaca</w:t>
      </w:r>
      <w:r>
        <w:rPr>
          <w:spacing w:val="5"/>
        </w:rPr>
        <w:t xml:space="preserve"> </w:t>
      </w:r>
      <w:r>
        <w:t>Cyrulnik</w:t>
      </w:r>
      <w:r>
        <w:rPr>
          <w:spacing w:val="6"/>
        </w:rPr>
        <w:t xml:space="preserve"> </w:t>
      </w:r>
      <w:r>
        <w:rPr>
          <w:spacing w:val="-2"/>
        </w:rPr>
        <w:t>(2009),</w:t>
      </w:r>
    </w:p>
    <w:p w14:paraId="7EF45944" w14:textId="77777777" w:rsidR="00FD6951" w:rsidRDefault="00FD6951">
      <w:pPr>
        <w:pStyle w:val="Textoindependiente"/>
        <w:spacing w:line="360" w:lineRule="auto"/>
        <w:sectPr w:rsidR="00FD6951">
          <w:pgSz w:w="12240" w:h="15840"/>
          <w:pgMar w:top="1620" w:right="720" w:bottom="280" w:left="1440" w:header="720" w:footer="720" w:gutter="0"/>
          <w:cols w:space="720"/>
        </w:sectPr>
      </w:pPr>
    </w:p>
    <w:p w14:paraId="7F118048" w14:textId="77777777" w:rsidR="00FD6951" w:rsidRDefault="00000000">
      <w:pPr>
        <w:pStyle w:val="Prrafodelista"/>
        <w:numPr>
          <w:ilvl w:val="0"/>
          <w:numId w:val="1"/>
        </w:numPr>
        <w:tabs>
          <w:tab w:val="left" w:pos="518"/>
        </w:tabs>
        <w:spacing w:before="61" w:line="360" w:lineRule="auto"/>
        <w:ind w:right="417" w:firstLine="0"/>
        <w:jc w:val="left"/>
        <w:rPr>
          <w:sz w:val="24"/>
        </w:rPr>
      </w:pPr>
      <w:r>
        <w:rPr>
          <w:sz w:val="24"/>
        </w:rPr>
        <w:lastRenderedPageBreak/>
        <w:t>ato</w:t>
      </w:r>
      <w:r>
        <w:rPr>
          <w:spacing w:val="73"/>
          <w:sz w:val="24"/>
        </w:rPr>
        <w:t xml:space="preserve"> </w:t>
      </w:r>
      <w:r>
        <w:rPr>
          <w:sz w:val="24"/>
        </w:rPr>
        <w:t>de</w:t>
      </w:r>
      <w:r>
        <w:rPr>
          <w:spacing w:val="71"/>
          <w:sz w:val="24"/>
        </w:rPr>
        <w:t xml:space="preserve"> </w:t>
      </w:r>
      <w:r>
        <w:rPr>
          <w:sz w:val="24"/>
        </w:rPr>
        <w:t>criar</w:t>
      </w:r>
      <w:r>
        <w:rPr>
          <w:spacing w:val="71"/>
          <w:sz w:val="24"/>
        </w:rPr>
        <w:t xml:space="preserve"> </w:t>
      </w:r>
      <w:r>
        <w:rPr>
          <w:sz w:val="24"/>
        </w:rPr>
        <w:t>pode</w:t>
      </w:r>
      <w:r>
        <w:rPr>
          <w:spacing w:val="71"/>
          <w:sz w:val="24"/>
        </w:rPr>
        <w:t xml:space="preserve"> </w:t>
      </w:r>
      <w:r>
        <w:rPr>
          <w:sz w:val="24"/>
        </w:rPr>
        <w:t>transformar</w:t>
      </w:r>
      <w:r>
        <w:rPr>
          <w:spacing w:val="71"/>
          <w:sz w:val="24"/>
        </w:rPr>
        <w:t xml:space="preserve"> </w:t>
      </w:r>
      <w:r>
        <w:rPr>
          <w:sz w:val="24"/>
        </w:rPr>
        <w:t>situações</w:t>
      </w:r>
      <w:r>
        <w:rPr>
          <w:spacing w:val="72"/>
          <w:sz w:val="24"/>
        </w:rPr>
        <w:t xml:space="preserve"> </w:t>
      </w:r>
      <w:r>
        <w:rPr>
          <w:sz w:val="24"/>
        </w:rPr>
        <w:t>adversárias</w:t>
      </w:r>
      <w:r>
        <w:rPr>
          <w:spacing w:val="75"/>
          <w:sz w:val="24"/>
        </w:rPr>
        <w:t xml:space="preserve"> </w:t>
      </w:r>
      <w:r>
        <w:rPr>
          <w:sz w:val="24"/>
        </w:rPr>
        <w:t>em</w:t>
      </w:r>
      <w:r>
        <w:rPr>
          <w:spacing w:val="73"/>
          <w:sz w:val="24"/>
        </w:rPr>
        <w:t xml:space="preserve"> </w:t>
      </w:r>
      <w:r>
        <w:rPr>
          <w:sz w:val="24"/>
        </w:rPr>
        <w:t>oportunidades</w:t>
      </w:r>
      <w:r>
        <w:rPr>
          <w:spacing w:val="72"/>
          <w:sz w:val="24"/>
        </w:rPr>
        <w:t xml:space="preserve"> </w:t>
      </w:r>
      <w:r>
        <w:rPr>
          <w:sz w:val="24"/>
        </w:rPr>
        <w:t>de</w:t>
      </w:r>
      <w:r>
        <w:rPr>
          <w:spacing w:val="71"/>
          <w:sz w:val="24"/>
        </w:rPr>
        <w:t xml:space="preserve"> </w:t>
      </w:r>
      <w:r>
        <w:rPr>
          <w:sz w:val="24"/>
        </w:rPr>
        <w:t>crescimento</w:t>
      </w:r>
      <w:r>
        <w:rPr>
          <w:spacing w:val="73"/>
          <w:sz w:val="24"/>
        </w:rPr>
        <w:t xml:space="preserve"> </w:t>
      </w:r>
      <w:r>
        <w:rPr>
          <w:sz w:val="24"/>
        </w:rPr>
        <w:t xml:space="preserve">e </w:t>
      </w:r>
      <w:r>
        <w:rPr>
          <w:spacing w:val="-2"/>
          <w:sz w:val="24"/>
        </w:rPr>
        <w:t>aprendizagem.</w:t>
      </w:r>
    </w:p>
    <w:p w14:paraId="5D7350A7" w14:textId="77777777" w:rsidR="00FD6951" w:rsidRDefault="00000000">
      <w:pPr>
        <w:pStyle w:val="Ttulo2"/>
      </w:pPr>
      <w:r>
        <w:t>Suporte</w:t>
      </w:r>
      <w:r>
        <w:rPr>
          <w:spacing w:val="-3"/>
        </w:rPr>
        <w:t xml:space="preserve"> </w:t>
      </w:r>
      <w:r>
        <w:rPr>
          <w:spacing w:val="-2"/>
        </w:rPr>
        <w:t>Institucional</w:t>
      </w:r>
    </w:p>
    <w:p w14:paraId="2BE9F24F" w14:textId="77777777" w:rsidR="00FD6951" w:rsidRDefault="00FD6951">
      <w:pPr>
        <w:pStyle w:val="Textoindependiente"/>
        <w:spacing w:before="62"/>
        <w:ind w:left="0"/>
        <w:jc w:val="left"/>
        <w:rPr>
          <w:b/>
        </w:rPr>
      </w:pPr>
    </w:p>
    <w:p w14:paraId="490179CB" w14:textId="77777777" w:rsidR="00FD6951" w:rsidRDefault="00000000">
      <w:pPr>
        <w:pStyle w:val="Textoindependiente"/>
        <w:spacing w:line="360" w:lineRule="auto"/>
        <w:ind w:right="415" w:firstLine="719"/>
      </w:pPr>
      <w:r>
        <w:t>Os relatos evidenciaram que o suporte institucional foi um fator determinante para o enfrentamento do período pandêmico. Professores que contaram com apoio de suas escolas afirmando maior facilidade em lidar com as adversidades. O suporte foi identificado nas</w:t>
      </w:r>
      <w:r>
        <w:rPr>
          <w:spacing w:val="40"/>
        </w:rPr>
        <w:t xml:space="preserve"> </w:t>
      </w:r>
      <w:r>
        <w:t>seguintes formas:</w:t>
      </w:r>
    </w:p>
    <w:p w14:paraId="58AA4A52" w14:textId="77777777" w:rsidR="00FD6951" w:rsidRDefault="00000000">
      <w:pPr>
        <w:pStyle w:val="Prrafodelista"/>
        <w:numPr>
          <w:ilvl w:val="1"/>
          <w:numId w:val="1"/>
        </w:numPr>
        <w:tabs>
          <w:tab w:val="left" w:pos="1702"/>
        </w:tabs>
        <w:spacing w:before="1" w:line="350" w:lineRule="auto"/>
        <w:jc w:val="left"/>
        <w:rPr>
          <w:sz w:val="24"/>
        </w:rPr>
      </w:pPr>
      <w:r>
        <w:rPr>
          <w:sz w:val="24"/>
        </w:rPr>
        <w:t>Apoio</w:t>
      </w:r>
      <w:r>
        <w:rPr>
          <w:spacing w:val="80"/>
          <w:w w:val="150"/>
          <w:sz w:val="24"/>
        </w:rPr>
        <w:t xml:space="preserve"> </w:t>
      </w:r>
      <w:r>
        <w:rPr>
          <w:sz w:val="24"/>
        </w:rPr>
        <w:t>Emocional:</w:t>
      </w:r>
      <w:r>
        <w:rPr>
          <w:spacing w:val="80"/>
          <w:w w:val="150"/>
          <w:sz w:val="24"/>
        </w:rPr>
        <w:t xml:space="preserve"> </w:t>
      </w:r>
      <w:r>
        <w:rPr>
          <w:sz w:val="24"/>
        </w:rPr>
        <w:t>Realização</w:t>
      </w:r>
      <w:r>
        <w:rPr>
          <w:spacing w:val="80"/>
          <w:w w:val="150"/>
          <w:sz w:val="24"/>
        </w:rPr>
        <w:t xml:space="preserve"> </w:t>
      </w:r>
      <w:r>
        <w:rPr>
          <w:sz w:val="24"/>
        </w:rPr>
        <w:t>de</w:t>
      </w:r>
      <w:r>
        <w:rPr>
          <w:spacing w:val="80"/>
          <w:w w:val="150"/>
          <w:sz w:val="24"/>
        </w:rPr>
        <w:t xml:space="preserve"> </w:t>
      </w:r>
      <w:r>
        <w:rPr>
          <w:sz w:val="24"/>
        </w:rPr>
        <w:t>rodas</w:t>
      </w:r>
      <w:r>
        <w:rPr>
          <w:spacing w:val="80"/>
          <w:w w:val="150"/>
          <w:sz w:val="24"/>
        </w:rPr>
        <w:t xml:space="preserve"> </w:t>
      </w:r>
      <w:r>
        <w:rPr>
          <w:sz w:val="24"/>
        </w:rPr>
        <w:t>de</w:t>
      </w:r>
      <w:r>
        <w:rPr>
          <w:spacing w:val="80"/>
          <w:w w:val="150"/>
          <w:sz w:val="24"/>
        </w:rPr>
        <w:t xml:space="preserve"> </w:t>
      </w:r>
      <w:r>
        <w:rPr>
          <w:sz w:val="24"/>
        </w:rPr>
        <w:t>conversa</w:t>
      </w:r>
      <w:r>
        <w:rPr>
          <w:spacing w:val="80"/>
          <w:w w:val="150"/>
          <w:sz w:val="24"/>
        </w:rPr>
        <w:t xml:space="preserve"> </w:t>
      </w:r>
      <w:r>
        <w:rPr>
          <w:sz w:val="24"/>
        </w:rPr>
        <w:t>e</w:t>
      </w:r>
      <w:r>
        <w:rPr>
          <w:spacing w:val="80"/>
          <w:w w:val="150"/>
          <w:sz w:val="24"/>
        </w:rPr>
        <w:t xml:space="preserve"> </w:t>
      </w:r>
      <w:r>
        <w:rPr>
          <w:sz w:val="24"/>
        </w:rPr>
        <w:t>acompanhamento psicológico para os docentes.</w:t>
      </w:r>
    </w:p>
    <w:p w14:paraId="17F20302" w14:textId="77777777" w:rsidR="00FD6951" w:rsidRDefault="00000000">
      <w:pPr>
        <w:pStyle w:val="Prrafodelista"/>
        <w:numPr>
          <w:ilvl w:val="1"/>
          <w:numId w:val="1"/>
        </w:numPr>
        <w:tabs>
          <w:tab w:val="left" w:pos="1702"/>
        </w:tabs>
        <w:spacing w:before="15" w:line="348" w:lineRule="auto"/>
        <w:ind w:right="417"/>
        <w:jc w:val="left"/>
        <w:rPr>
          <w:sz w:val="24"/>
        </w:rPr>
      </w:pPr>
      <w:r>
        <w:rPr>
          <w:sz w:val="24"/>
        </w:rPr>
        <w:t>Capacitação</w:t>
      </w:r>
      <w:r>
        <w:rPr>
          <w:spacing w:val="80"/>
          <w:sz w:val="24"/>
        </w:rPr>
        <w:t xml:space="preserve"> </w:t>
      </w:r>
      <w:r>
        <w:rPr>
          <w:sz w:val="24"/>
        </w:rPr>
        <w:t>Tecnológica:</w:t>
      </w:r>
      <w:r>
        <w:rPr>
          <w:spacing w:val="80"/>
          <w:sz w:val="24"/>
        </w:rPr>
        <w:t xml:space="preserve"> </w:t>
      </w:r>
      <w:r>
        <w:rPr>
          <w:sz w:val="24"/>
        </w:rPr>
        <w:t>Treinamentos</w:t>
      </w:r>
      <w:r>
        <w:rPr>
          <w:spacing w:val="80"/>
          <w:sz w:val="24"/>
        </w:rPr>
        <w:t xml:space="preserve"> </w:t>
      </w:r>
      <w:r>
        <w:rPr>
          <w:sz w:val="24"/>
        </w:rPr>
        <w:t>voltados</w:t>
      </w:r>
      <w:r>
        <w:rPr>
          <w:spacing w:val="80"/>
          <w:sz w:val="24"/>
        </w:rPr>
        <w:t xml:space="preserve"> </w:t>
      </w:r>
      <w:r>
        <w:rPr>
          <w:sz w:val="24"/>
        </w:rPr>
        <w:t>para</w:t>
      </w:r>
      <w:r>
        <w:rPr>
          <w:spacing w:val="80"/>
          <w:sz w:val="24"/>
        </w:rPr>
        <w:t xml:space="preserve"> </w:t>
      </w:r>
      <w:r>
        <w:rPr>
          <w:sz w:val="24"/>
        </w:rPr>
        <w:t>o</w:t>
      </w:r>
      <w:r>
        <w:rPr>
          <w:spacing w:val="80"/>
          <w:sz w:val="24"/>
        </w:rPr>
        <w:t xml:space="preserve"> </w:t>
      </w:r>
      <w:r>
        <w:rPr>
          <w:sz w:val="24"/>
        </w:rPr>
        <w:t>uso</w:t>
      </w:r>
      <w:r>
        <w:rPr>
          <w:spacing w:val="80"/>
          <w:sz w:val="24"/>
        </w:rPr>
        <w:t xml:space="preserve"> </w:t>
      </w:r>
      <w:r>
        <w:rPr>
          <w:sz w:val="24"/>
        </w:rPr>
        <w:t>de</w:t>
      </w:r>
      <w:r>
        <w:rPr>
          <w:spacing w:val="80"/>
          <w:sz w:val="24"/>
        </w:rPr>
        <w:t xml:space="preserve"> </w:t>
      </w:r>
      <w:r>
        <w:rPr>
          <w:sz w:val="24"/>
        </w:rPr>
        <w:t>plataformas digitais e a adaptação ao ensino remoto.</w:t>
      </w:r>
    </w:p>
    <w:p w14:paraId="3A6A27B0" w14:textId="77777777" w:rsidR="00FD6951" w:rsidRDefault="00000000">
      <w:pPr>
        <w:pStyle w:val="Prrafodelista"/>
        <w:numPr>
          <w:ilvl w:val="1"/>
          <w:numId w:val="1"/>
        </w:numPr>
        <w:tabs>
          <w:tab w:val="left" w:pos="1702"/>
          <w:tab w:val="left" w:pos="3208"/>
          <w:tab w:val="left" w:pos="4714"/>
          <w:tab w:val="left" w:pos="5976"/>
          <w:tab w:val="left" w:pos="6537"/>
          <w:tab w:val="left" w:pos="7336"/>
          <w:tab w:val="left" w:pos="8759"/>
          <w:tab w:val="left" w:pos="9107"/>
        </w:tabs>
        <w:spacing w:before="18" w:line="348" w:lineRule="auto"/>
        <w:ind w:right="411"/>
        <w:jc w:val="left"/>
        <w:rPr>
          <w:sz w:val="24"/>
        </w:rPr>
      </w:pPr>
      <w:r>
        <w:rPr>
          <w:spacing w:val="-2"/>
          <w:sz w:val="24"/>
        </w:rPr>
        <w:t>Flexibilidade</w:t>
      </w:r>
      <w:r>
        <w:rPr>
          <w:sz w:val="24"/>
        </w:rPr>
        <w:tab/>
      </w:r>
      <w:r>
        <w:rPr>
          <w:spacing w:val="-2"/>
          <w:sz w:val="24"/>
        </w:rPr>
        <w:t>Institucional:</w:t>
      </w:r>
      <w:r>
        <w:rPr>
          <w:sz w:val="24"/>
        </w:rPr>
        <w:tab/>
      </w:r>
      <w:r>
        <w:rPr>
          <w:spacing w:val="-2"/>
          <w:sz w:val="24"/>
        </w:rPr>
        <w:t>Adaptação</w:t>
      </w:r>
      <w:r>
        <w:rPr>
          <w:sz w:val="24"/>
        </w:rPr>
        <w:tab/>
      </w:r>
      <w:r>
        <w:rPr>
          <w:spacing w:val="-4"/>
          <w:sz w:val="24"/>
        </w:rPr>
        <w:t>das</w:t>
      </w:r>
      <w:r>
        <w:rPr>
          <w:sz w:val="24"/>
        </w:rPr>
        <w:tab/>
      </w:r>
      <w:r>
        <w:rPr>
          <w:spacing w:val="-2"/>
          <w:sz w:val="24"/>
        </w:rPr>
        <w:t>metas</w:t>
      </w:r>
      <w:r>
        <w:rPr>
          <w:sz w:val="24"/>
        </w:rPr>
        <w:tab/>
      </w:r>
      <w:r>
        <w:rPr>
          <w:spacing w:val="-2"/>
          <w:sz w:val="24"/>
        </w:rPr>
        <w:t>pedagógicas</w:t>
      </w:r>
      <w:r>
        <w:rPr>
          <w:sz w:val="24"/>
        </w:rPr>
        <w:tab/>
      </w:r>
      <w:r>
        <w:rPr>
          <w:spacing w:val="-10"/>
          <w:sz w:val="24"/>
        </w:rPr>
        <w:t>e</w:t>
      </w:r>
      <w:r>
        <w:rPr>
          <w:sz w:val="24"/>
        </w:rPr>
        <w:tab/>
      </w:r>
      <w:r>
        <w:rPr>
          <w:spacing w:val="-2"/>
          <w:sz w:val="24"/>
        </w:rPr>
        <w:t xml:space="preserve">maior </w:t>
      </w:r>
      <w:r>
        <w:rPr>
          <w:sz w:val="24"/>
        </w:rPr>
        <w:t>compreensão em relação às limitações impostas pelo cenário pandêmico.</w:t>
      </w:r>
    </w:p>
    <w:p w14:paraId="15815B1D" w14:textId="77777777" w:rsidR="00FD6951" w:rsidRDefault="00000000">
      <w:pPr>
        <w:pStyle w:val="Textoindependiente"/>
        <w:spacing w:before="16" w:line="360" w:lineRule="auto"/>
        <w:ind w:right="414" w:firstLine="719"/>
      </w:pPr>
      <w:r>
        <w:t>Por outro lado, docentes que não tiveram acesso a esse suporte relatam sentimentos de abandono e desamparo, aumentando o impacto do estresse e do adoecimento psicossomático. A literatura, como em Ungar (2012), reforça que ambientes organizacionais que promovem suporte institucional fortalecem a resiliência individual e coletiva.</w:t>
      </w:r>
    </w:p>
    <w:p w14:paraId="1E9128A6" w14:textId="77777777" w:rsidR="00FD6951" w:rsidRDefault="00000000">
      <w:pPr>
        <w:pStyle w:val="Ttulo2"/>
        <w:spacing w:before="241"/>
      </w:pPr>
      <w:r>
        <w:t>Impactos</w:t>
      </w:r>
      <w:r>
        <w:rPr>
          <w:spacing w:val="-2"/>
        </w:rPr>
        <w:t xml:space="preserve"> </w:t>
      </w:r>
      <w:r>
        <w:t>Psicossomáticos</w:t>
      </w:r>
      <w:r>
        <w:rPr>
          <w:spacing w:val="-1"/>
        </w:rPr>
        <w:t xml:space="preserve"> </w:t>
      </w:r>
      <w:r>
        <w:t>no</w:t>
      </w:r>
      <w:r>
        <w:rPr>
          <w:spacing w:val="-2"/>
        </w:rPr>
        <w:t xml:space="preserve"> </w:t>
      </w:r>
      <w:r>
        <w:t>Corpo</w:t>
      </w:r>
      <w:r>
        <w:rPr>
          <w:spacing w:val="-1"/>
        </w:rPr>
        <w:t xml:space="preserve"> </w:t>
      </w:r>
      <w:r>
        <w:rPr>
          <w:spacing w:val="-2"/>
        </w:rPr>
        <w:t>Docente</w:t>
      </w:r>
    </w:p>
    <w:p w14:paraId="41D13C39" w14:textId="77777777" w:rsidR="00FD6951" w:rsidRDefault="00FD6951">
      <w:pPr>
        <w:pStyle w:val="Textoindependiente"/>
        <w:spacing w:before="62"/>
        <w:ind w:left="0"/>
        <w:jc w:val="left"/>
        <w:rPr>
          <w:b/>
        </w:rPr>
      </w:pPr>
    </w:p>
    <w:p w14:paraId="13004155" w14:textId="77777777" w:rsidR="00FD6951" w:rsidRDefault="00000000">
      <w:pPr>
        <w:pStyle w:val="Textoindependiente"/>
        <w:spacing w:line="360" w:lineRule="auto"/>
        <w:ind w:firstLine="719"/>
        <w:jc w:val="left"/>
      </w:pPr>
      <w:r>
        <w:t>Os</w:t>
      </w:r>
      <w:r>
        <w:rPr>
          <w:spacing w:val="80"/>
          <w:w w:val="150"/>
        </w:rPr>
        <w:t xml:space="preserve"> </w:t>
      </w:r>
      <w:r>
        <w:t>dados</w:t>
      </w:r>
      <w:r>
        <w:rPr>
          <w:spacing w:val="80"/>
          <w:w w:val="150"/>
        </w:rPr>
        <w:t xml:space="preserve"> </w:t>
      </w:r>
      <w:r>
        <w:t>revelaram</w:t>
      </w:r>
      <w:r>
        <w:rPr>
          <w:spacing w:val="80"/>
          <w:w w:val="150"/>
        </w:rPr>
        <w:t xml:space="preserve"> </w:t>
      </w:r>
      <w:r>
        <w:t>que</w:t>
      </w:r>
      <w:r>
        <w:rPr>
          <w:spacing w:val="80"/>
          <w:w w:val="150"/>
        </w:rPr>
        <w:t xml:space="preserve"> </w:t>
      </w:r>
      <w:r>
        <w:t>os</w:t>
      </w:r>
      <w:r>
        <w:rPr>
          <w:spacing w:val="80"/>
          <w:w w:val="150"/>
        </w:rPr>
        <w:t xml:space="preserve"> </w:t>
      </w:r>
      <w:r>
        <w:t>professores</w:t>
      </w:r>
      <w:r>
        <w:rPr>
          <w:spacing w:val="80"/>
          <w:w w:val="150"/>
        </w:rPr>
        <w:t xml:space="preserve"> </w:t>
      </w:r>
      <w:r>
        <w:t>enfrentaram</w:t>
      </w:r>
      <w:r>
        <w:rPr>
          <w:spacing w:val="80"/>
          <w:w w:val="150"/>
        </w:rPr>
        <w:t xml:space="preserve"> </w:t>
      </w:r>
      <w:r>
        <w:t>sintomas</w:t>
      </w:r>
      <w:r>
        <w:rPr>
          <w:spacing w:val="80"/>
          <w:w w:val="150"/>
        </w:rPr>
        <w:t xml:space="preserve"> </w:t>
      </w:r>
      <w:r>
        <w:t>significativos</w:t>
      </w:r>
      <w:r>
        <w:rPr>
          <w:spacing w:val="80"/>
          <w:w w:val="150"/>
        </w:rPr>
        <w:t xml:space="preserve"> </w:t>
      </w:r>
      <w:r>
        <w:t>de adoecimento psicossomático durante e após a pandemia. Entre os relatos mais comuns estavam:</w:t>
      </w:r>
    </w:p>
    <w:p w14:paraId="0BD71F91" w14:textId="77777777" w:rsidR="00FD6951" w:rsidRDefault="00000000">
      <w:pPr>
        <w:pStyle w:val="Prrafodelista"/>
        <w:numPr>
          <w:ilvl w:val="1"/>
          <w:numId w:val="1"/>
        </w:numPr>
        <w:tabs>
          <w:tab w:val="left" w:pos="1702"/>
        </w:tabs>
        <w:spacing w:line="348" w:lineRule="auto"/>
        <w:ind w:right="415"/>
        <w:jc w:val="left"/>
        <w:rPr>
          <w:sz w:val="24"/>
        </w:rPr>
      </w:pPr>
      <w:r>
        <w:rPr>
          <w:sz w:val="24"/>
        </w:rPr>
        <w:t>Distúrbios</w:t>
      </w:r>
      <w:r>
        <w:rPr>
          <w:spacing w:val="40"/>
          <w:sz w:val="24"/>
        </w:rPr>
        <w:t xml:space="preserve"> </w:t>
      </w:r>
      <w:r>
        <w:rPr>
          <w:sz w:val="24"/>
        </w:rPr>
        <w:t>de</w:t>
      </w:r>
      <w:r>
        <w:rPr>
          <w:spacing w:val="40"/>
          <w:sz w:val="24"/>
        </w:rPr>
        <w:t xml:space="preserve"> </w:t>
      </w:r>
      <w:r>
        <w:rPr>
          <w:sz w:val="24"/>
        </w:rPr>
        <w:t>sono:</w:t>
      </w:r>
      <w:r>
        <w:rPr>
          <w:spacing w:val="40"/>
          <w:sz w:val="24"/>
        </w:rPr>
        <w:t xml:space="preserve"> </w:t>
      </w:r>
      <w:r>
        <w:rPr>
          <w:sz w:val="24"/>
        </w:rPr>
        <w:t>Dificuldade</w:t>
      </w:r>
      <w:r>
        <w:rPr>
          <w:spacing w:val="40"/>
          <w:sz w:val="24"/>
        </w:rPr>
        <w:t xml:space="preserve"> </w:t>
      </w:r>
      <w:r>
        <w:rPr>
          <w:sz w:val="24"/>
        </w:rPr>
        <w:t>para</w:t>
      </w:r>
      <w:r>
        <w:rPr>
          <w:spacing w:val="40"/>
          <w:sz w:val="24"/>
        </w:rPr>
        <w:t xml:space="preserve"> </w:t>
      </w:r>
      <w:r>
        <w:rPr>
          <w:sz w:val="24"/>
        </w:rPr>
        <w:t>dormir</w:t>
      </w:r>
      <w:r>
        <w:rPr>
          <w:spacing w:val="40"/>
          <w:sz w:val="24"/>
        </w:rPr>
        <w:t xml:space="preserve"> </w:t>
      </w:r>
      <w:r>
        <w:rPr>
          <w:sz w:val="24"/>
        </w:rPr>
        <w:t>ou</w:t>
      </w:r>
      <w:r>
        <w:rPr>
          <w:spacing w:val="40"/>
          <w:sz w:val="24"/>
        </w:rPr>
        <w:t xml:space="preserve"> </w:t>
      </w:r>
      <w:r>
        <w:rPr>
          <w:sz w:val="24"/>
        </w:rPr>
        <w:t>noites</w:t>
      </w:r>
      <w:r>
        <w:rPr>
          <w:spacing w:val="40"/>
          <w:sz w:val="24"/>
        </w:rPr>
        <w:t xml:space="preserve"> </w:t>
      </w:r>
      <w:r>
        <w:rPr>
          <w:sz w:val="24"/>
        </w:rPr>
        <w:t>interrompidas</w:t>
      </w:r>
      <w:r>
        <w:rPr>
          <w:spacing w:val="40"/>
          <w:sz w:val="24"/>
        </w:rPr>
        <w:t xml:space="preserve"> </w:t>
      </w:r>
      <w:r>
        <w:rPr>
          <w:sz w:val="24"/>
        </w:rPr>
        <w:t>devido</w:t>
      </w:r>
      <w:r>
        <w:rPr>
          <w:spacing w:val="40"/>
          <w:sz w:val="24"/>
        </w:rPr>
        <w:t xml:space="preserve"> </w:t>
      </w:r>
      <w:r>
        <w:rPr>
          <w:sz w:val="24"/>
        </w:rPr>
        <w:t>a preocupações com o trabalho.</w:t>
      </w:r>
    </w:p>
    <w:p w14:paraId="56E2AE4E" w14:textId="77777777" w:rsidR="00FD6951" w:rsidRDefault="00000000">
      <w:pPr>
        <w:pStyle w:val="Prrafodelista"/>
        <w:numPr>
          <w:ilvl w:val="1"/>
          <w:numId w:val="1"/>
        </w:numPr>
        <w:tabs>
          <w:tab w:val="left" w:pos="1702"/>
        </w:tabs>
        <w:spacing w:before="19" w:line="348" w:lineRule="auto"/>
        <w:ind w:right="414"/>
        <w:jc w:val="left"/>
        <w:rPr>
          <w:sz w:val="24"/>
        </w:rPr>
      </w:pPr>
      <w:r>
        <w:rPr>
          <w:sz w:val="24"/>
        </w:rPr>
        <w:t>Dores</w:t>
      </w:r>
      <w:r>
        <w:rPr>
          <w:spacing w:val="-2"/>
          <w:sz w:val="24"/>
        </w:rPr>
        <w:t xml:space="preserve"> </w:t>
      </w:r>
      <w:r>
        <w:rPr>
          <w:sz w:val="24"/>
        </w:rPr>
        <w:t>musculares e</w:t>
      </w:r>
      <w:r>
        <w:rPr>
          <w:spacing w:val="-3"/>
          <w:sz w:val="24"/>
        </w:rPr>
        <w:t xml:space="preserve"> </w:t>
      </w:r>
      <w:r>
        <w:rPr>
          <w:sz w:val="24"/>
        </w:rPr>
        <w:t>tensão corporal: Sintomas</w:t>
      </w:r>
      <w:r>
        <w:rPr>
          <w:spacing w:val="-3"/>
          <w:sz w:val="24"/>
        </w:rPr>
        <w:t xml:space="preserve"> </w:t>
      </w:r>
      <w:r>
        <w:rPr>
          <w:sz w:val="24"/>
        </w:rPr>
        <w:t>relacionados</w:t>
      </w:r>
      <w:r>
        <w:rPr>
          <w:spacing w:val="-3"/>
          <w:sz w:val="24"/>
        </w:rPr>
        <w:t xml:space="preserve"> </w:t>
      </w:r>
      <w:r>
        <w:rPr>
          <w:sz w:val="24"/>
        </w:rPr>
        <w:t>ao estresse constante</w:t>
      </w:r>
      <w:r>
        <w:rPr>
          <w:spacing w:val="-3"/>
          <w:sz w:val="24"/>
        </w:rPr>
        <w:t xml:space="preserve"> </w:t>
      </w:r>
      <w:r>
        <w:rPr>
          <w:sz w:val="24"/>
        </w:rPr>
        <w:t>e à postura aplicada durante o ensino remoto.</w:t>
      </w:r>
    </w:p>
    <w:p w14:paraId="5145BBC1" w14:textId="77777777" w:rsidR="00FD6951" w:rsidRDefault="00000000">
      <w:pPr>
        <w:pStyle w:val="Prrafodelista"/>
        <w:numPr>
          <w:ilvl w:val="1"/>
          <w:numId w:val="1"/>
        </w:numPr>
        <w:tabs>
          <w:tab w:val="left" w:pos="1701"/>
        </w:tabs>
        <w:spacing w:before="19"/>
        <w:ind w:left="1701" w:right="0" w:hanging="359"/>
        <w:jc w:val="left"/>
        <w:rPr>
          <w:sz w:val="24"/>
        </w:rPr>
      </w:pPr>
      <w:r>
        <w:rPr>
          <w:sz w:val="24"/>
        </w:rPr>
        <w:t>Problemas</w:t>
      </w:r>
      <w:r>
        <w:rPr>
          <w:spacing w:val="-3"/>
          <w:sz w:val="24"/>
        </w:rPr>
        <w:t xml:space="preserve"> </w:t>
      </w:r>
      <w:r>
        <w:rPr>
          <w:sz w:val="24"/>
        </w:rPr>
        <w:t>gástricos:</w:t>
      </w:r>
      <w:r>
        <w:rPr>
          <w:spacing w:val="-1"/>
          <w:sz w:val="24"/>
        </w:rPr>
        <w:t xml:space="preserve"> </w:t>
      </w:r>
      <w:r>
        <w:rPr>
          <w:sz w:val="24"/>
        </w:rPr>
        <w:t>sintomas</w:t>
      </w:r>
      <w:r>
        <w:rPr>
          <w:spacing w:val="-1"/>
          <w:sz w:val="24"/>
        </w:rPr>
        <w:t xml:space="preserve"> </w:t>
      </w:r>
      <w:r>
        <w:rPr>
          <w:sz w:val="24"/>
        </w:rPr>
        <w:t>como</w:t>
      </w:r>
      <w:r>
        <w:rPr>
          <w:spacing w:val="-1"/>
          <w:sz w:val="24"/>
        </w:rPr>
        <w:t xml:space="preserve"> </w:t>
      </w:r>
      <w:r>
        <w:rPr>
          <w:sz w:val="24"/>
        </w:rPr>
        <w:t>azia e</w:t>
      </w:r>
      <w:r>
        <w:rPr>
          <w:spacing w:val="-2"/>
          <w:sz w:val="24"/>
        </w:rPr>
        <w:t xml:space="preserve"> </w:t>
      </w:r>
      <w:r>
        <w:rPr>
          <w:sz w:val="24"/>
        </w:rPr>
        <w:t>náusea associados</w:t>
      </w:r>
      <w:r>
        <w:rPr>
          <w:spacing w:val="-1"/>
          <w:sz w:val="24"/>
        </w:rPr>
        <w:t xml:space="preserve"> </w:t>
      </w:r>
      <w:r>
        <w:rPr>
          <w:sz w:val="24"/>
        </w:rPr>
        <w:t xml:space="preserve">à </w:t>
      </w:r>
      <w:r>
        <w:rPr>
          <w:spacing w:val="-2"/>
          <w:sz w:val="24"/>
        </w:rPr>
        <w:t>ansiedade.</w:t>
      </w:r>
    </w:p>
    <w:p w14:paraId="7B40B7A5" w14:textId="77777777" w:rsidR="00FD6951" w:rsidRDefault="00000000">
      <w:pPr>
        <w:pStyle w:val="Textoindependiente"/>
        <w:spacing w:before="136" w:line="360" w:lineRule="auto"/>
        <w:ind w:right="413" w:firstLine="719"/>
      </w:pPr>
      <w:r>
        <w:t>Esses resultados são consistentes com a literatura, que aponta o adoecimento psicossomático</w:t>
      </w:r>
      <w:r>
        <w:rPr>
          <w:spacing w:val="-1"/>
        </w:rPr>
        <w:t xml:space="preserve"> </w:t>
      </w:r>
      <w:r>
        <w:t>como</w:t>
      </w:r>
      <w:r>
        <w:rPr>
          <w:spacing w:val="-1"/>
        </w:rPr>
        <w:t xml:space="preserve"> </w:t>
      </w:r>
      <w:r>
        <w:t>uma</w:t>
      </w:r>
      <w:r>
        <w:rPr>
          <w:spacing w:val="-2"/>
        </w:rPr>
        <w:t xml:space="preserve"> </w:t>
      </w:r>
      <w:r>
        <w:t>consequência</w:t>
      </w:r>
      <w:r>
        <w:rPr>
          <w:spacing w:val="-2"/>
        </w:rPr>
        <w:t xml:space="preserve"> </w:t>
      </w:r>
      <w:r>
        <w:t>frequente</w:t>
      </w:r>
      <w:r>
        <w:rPr>
          <w:spacing w:val="-1"/>
        </w:rPr>
        <w:t xml:space="preserve"> </w:t>
      </w:r>
      <w:r>
        <w:t>em</w:t>
      </w:r>
      <w:r>
        <w:rPr>
          <w:spacing w:val="-1"/>
        </w:rPr>
        <w:t xml:space="preserve"> </w:t>
      </w:r>
      <w:r>
        <w:t>profissionais</w:t>
      </w:r>
      <w:r>
        <w:rPr>
          <w:spacing w:val="-1"/>
        </w:rPr>
        <w:t xml:space="preserve"> </w:t>
      </w:r>
      <w:r>
        <w:t>expostos</w:t>
      </w:r>
      <w:r>
        <w:rPr>
          <w:spacing w:val="-1"/>
        </w:rPr>
        <w:t xml:space="preserve"> </w:t>
      </w:r>
      <w:r>
        <w:t>a</w:t>
      </w:r>
      <w:r>
        <w:rPr>
          <w:spacing w:val="-2"/>
        </w:rPr>
        <w:t xml:space="preserve"> </w:t>
      </w:r>
      <w:r>
        <w:t>níveis</w:t>
      </w:r>
      <w:r>
        <w:rPr>
          <w:spacing w:val="-1"/>
        </w:rPr>
        <w:t xml:space="preserve"> </w:t>
      </w:r>
      <w:r>
        <w:t>elevados</w:t>
      </w:r>
      <w:r>
        <w:rPr>
          <w:spacing w:val="-1"/>
        </w:rPr>
        <w:t xml:space="preserve"> </w:t>
      </w:r>
      <w:r>
        <w:t>de estresse ocupacional (Esteve, 1994; Barros et al., 2007). A transição abrupta para o ensino remoto, combinada com a incerteza do período pandêmico, intensificou essas manifestações.</w:t>
      </w:r>
    </w:p>
    <w:p w14:paraId="7CD241A7" w14:textId="77777777" w:rsidR="00FD6951" w:rsidRDefault="00FD6951">
      <w:pPr>
        <w:pStyle w:val="Textoindependiente"/>
        <w:spacing w:line="360" w:lineRule="auto"/>
        <w:sectPr w:rsidR="00FD6951">
          <w:pgSz w:w="12240" w:h="15840"/>
          <w:pgMar w:top="1640" w:right="720" w:bottom="280" w:left="1440" w:header="720" w:footer="720" w:gutter="0"/>
          <w:cols w:space="720"/>
        </w:sectPr>
      </w:pPr>
    </w:p>
    <w:p w14:paraId="292DA8AB" w14:textId="77777777" w:rsidR="00FD6951" w:rsidRDefault="00000000">
      <w:pPr>
        <w:pStyle w:val="Ttulo2"/>
        <w:spacing w:before="61"/>
      </w:pPr>
      <w:r>
        <w:lastRenderedPageBreak/>
        <w:t xml:space="preserve">Análise dos </w:t>
      </w:r>
      <w:r>
        <w:rPr>
          <w:spacing w:val="-2"/>
        </w:rPr>
        <w:t>Dados</w:t>
      </w:r>
    </w:p>
    <w:p w14:paraId="57AC6B7B" w14:textId="77777777" w:rsidR="00FD6951" w:rsidRDefault="00FD6951">
      <w:pPr>
        <w:pStyle w:val="Textoindependiente"/>
        <w:spacing w:before="62"/>
        <w:ind w:left="0"/>
        <w:jc w:val="left"/>
        <w:rPr>
          <w:b/>
        </w:rPr>
      </w:pPr>
    </w:p>
    <w:p w14:paraId="0CA432D7" w14:textId="77777777" w:rsidR="00FD6951" w:rsidRDefault="00000000">
      <w:pPr>
        <w:pStyle w:val="Textoindependiente"/>
        <w:spacing w:line="360" w:lineRule="auto"/>
        <w:ind w:right="412" w:firstLine="719"/>
      </w:pPr>
      <w:r>
        <w:t>Os resultados apontam que estratégias criativas, suporte institucional e resiliência docente foram fatores-chave para mitigar os impactos do adoecimento psicossomático no período pós- pandêmico. Entretanto, a disparidade no acesso a esses recursos destaca a importância de</w:t>
      </w:r>
      <w:r>
        <w:rPr>
          <w:spacing w:val="40"/>
        </w:rPr>
        <w:t xml:space="preserve"> </w:t>
      </w:r>
      <w:r>
        <w:t>políticas públicas e intervenções institucionais.</w:t>
      </w:r>
    </w:p>
    <w:p w14:paraId="123F1DD4" w14:textId="77777777" w:rsidR="00FD6951" w:rsidRDefault="00000000">
      <w:pPr>
        <w:pStyle w:val="Textoindependiente"/>
        <w:spacing w:line="360" w:lineRule="auto"/>
        <w:ind w:right="414" w:firstLine="719"/>
      </w:pPr>
      <w:r>
        <w:t>Os professores que disseram maior uso de práticas criativas demonstraram maior capacidade de lidar com o estresse, alinhando-se às teorias de resiliência e enfrentamento de Cyrulnik (2009). Além disso, o suporte institucional emergiu como um mediador significativo, corroborando os achados de Ungar (2012), que enfoca a interação entre fatores sociais e individuais na construção da resiliência.</w:t>
      </w:r>
    </w:p>
    <w:p w14:paraId="1A67F894" w14:textId="77777777" w:rsidR="00FD6951" w:rsidRDefault="00000000">
      <w:pPr>
        <w:pStyle w:val="Textoindependiente"/>
        <w:spacing w:line="360" w:lineRule="auto"/>
        <w:ind w:right="418" w:firstLine="719"/>
      </w:pPr>
      <w:r>
        <w:t>Por outro lado, os dados também revelaram lacunas importantes. Muitos professores destacaram a ausência de ações preventivas por parte das instituições educacionais, deixando o ônus do enfrentamento relativo aos indivíduos. Essa abordagem limitada reforça o ciclo de adolescência e mal-estar docente, descrito por Esteve (1994).</w:t>
      </w:r>
    </w:p>
    <w:p w14:paraId="21B7FFD6" w14:textId="77777777" w:rsidR="00FD6951" w:rsidRDefault="00000000">
      <w:pPr>
        <w:spacing w:before="1"/>
        <w:ind w:left="262" w:right="409"/>
        <w:rPr>
          <w:rFonts w:ascii="Cambria" w:hAnsi="Cambria"/>
          <w:sz w:val="20"/>
        </w:rPr>
      </w:pPr>
      <w:r>
        <w:rPr>
          <w:rFonts w:ascii="Cambria" w:hAnsi="Cambria"/>
          <w:i/>
          <w:sz w:val="20"/>
        </w:rPr>
        <w:t>Tabela</w:t>
      </w:r>
      <w:r>
        <w:rPr>
          <w:rFonts w:ascii="Cambria" w:hAnsi="Cambria"/>
          <w:i/>
          <w:spacing w:val="-12"/>
          <w:sz w:val="20"/>
        </w:rPr>
        <w:t xml:space="preserve"> </w:t>
      </w:r>
      <w:r>
        <w:rPr>
          <w:rFonts w:ascii="Cambria" w:hAnsi="Cambria"/>
          <w:i/>
          <w:sz w:val="20"/>
        </w:rPr>
        <w:t>1.</w:t>
      </w:r>
      <w:r>
        <w:rPr>
          <w:rFonts w:ascii="Cambria" w:hAnsi="Cambria"/>
          <w:i/>
          <w:spacing w:val="-11"/>
          <w:sz w:val="20"/>
        </w:rPr>
        <w:t xml:space="preserve"> </w:t>
      </w:r>
      <w:r>
        <w:rPr>
          <w:rFonts w:ascii="Cambria" w:hAnsi="Cambria"/>
          <w:sz w:val="20"/>
        </w:rPr>
        <w:t>Classificaça˜o</w:t>
      </w:r>
      <w:r>
        <w:rPr>
          <w:rFonts w:ascii="Cambria" w:hAnsi="Cambria"/>
          <w:spacing w:val="-10"/>
          <w:sz w:val="20"/>
        </w:rPr>
        <w:t xml:space="preserve"> </w:t>
      </w:r>
      <w:r>
        <w:rPr>
          <w:rFonts w:ascii="Cambria" w:hAnsi="Cambria"/>
          <w:sz w:val="20"/>
        </w:rPr>
        <w:t>das</w:t>
      </w:r>
      <w:r>
        <w:rPr>
          <w:rFonts w:ascii="Cambria" w:hAnsi="Cambria"/>
          <w:spacing w:val="-9"/>
          <w:sz w:val="20"/>
        </w:rPr>
        <w:t xml:space="preserve"> </w:t>
      </w:r>
      <w:r>
        <w:rPr>
          <w:rFonts w:ascii="Cambria" w:hAnsi="Cambria"/>
          <w:sz w:val="20"/>
        </w:rPr>
        <w:t>Estraté´gias</w:t>
      </w:r>
      <w:r>
        <w:rPr>
          <w:rFonts w:ascii="Cambria" w:hAnsi="Cambria"/>
          <w:spacing w:val="-10"/>
          <w:sz w:val="20"/>
        </w:rPr>
        <w:t xml:space="preserve"> </w:t>
      </w:r>
      <w:r>
        <w:rPr>
          <w:rFonts w:ascii="Cambria" w:hAnsi="Cambria"/>
          <w:sz w:val="20"/>
        </w:rPr>
        <w:t>dé</w:t>
      </w:r>
      <w:r>
        <w:rPr>
          <w:rFonts w:ascii="Cambria" w:hAnsi="Cambria"/>
          <w:spacing w:val="-11"/>
          <w:sz w:val="20"/>
        </w:rPr>
        <w:t xml:space="preserve"> </w:t>
      </w:r>
      <w:r>
        <w:rPr>
          <w:rFonts w:ascii="Cambria" w:hAnsi="Cambria"/>
          <w:sz w:val="20"/>
        </w:rPr>
        <w:t>Enfréntaménto</w:t>
      </w:r>
      <w:r>
        <w:rPr>
          <w:rFonts w:ascii="Cambria" w:hAnsi="Cambria"/>
          <w:spacing w:val="-9"/>
          <w:sz w:val="20"/>
        </w:rPr>
        <w:t xml:space="preserve"> </w:t>
      </w:r>
      <w:r>
        <w:rPr>
          <w:rFonts w:ascii="Cambria" w:hAnsi="Cambria"/>
          <w:sz w:val="20"/>
        </w:rPr>
        <w:t>é</w:t>
      </w:r>
      <w:r>
        <w:rPr>
          <w:rFonts w:ascii="Cambria" w:hAnsi="Cambria"/>
          <w:spacing w:val="-9"/>
          <w:sz w:val="20"/>
        </w:rPr>
        <w:t xml:space="preserve"> </w:t>
      </w:r>
      <w:r>
        <w:rPr>
          <w:rFonts w:ascii="Cambria" w:hAnsi="Cambria"/>
          <w:sz w:val="20"/>
        </w:rPr>
        <w:t>Suporté</w:t>
      </w:r>
      <w:r>
        <w:rPr>
          <w:rFonts w:ascii="Cambria" w:hAnsi="Cambria"/>
          <w:spacing w:val="-10"/>
          <w:sz w:val="20"/>
        </w:rPr>
        <w:t xml:space="preserve"> </w:t>
      </w:r>
      <w:r>
        <w:rPr>
          <w:rFonts w:ascii="Cambria" w:hAnsi="Cambria"/>
          <w:sz w:val="20"/>
        </w:rPr>
        <w:t>Institucional</w:t>
      </w:r>
      <w:r>
        <w:rPr>
          <w:rFonts w:ascii="Cambria" w:hAnsi="Cambria"/>
          <w:spacing w:val="-9"/>
          <w:sz w:val="20"/>
        </w:rPr>
        <w:t xml:space="preserve"> </w:t>
      </w:r>
      <w:r>
        <w:rPr>
          <w:rFonts w:ascii="Cambria" w:hAnsi="Cambria"/>
          <w:sz w:val="20"/>
        </w:rPr>
        <w:t>dos</w:t>
      </w:r>
      <w:r>
        <w:rPr>
          <w:rFonts w:ascii="Cambria" w:hAnsi="Cambria"/>
          <w:spacing w:val="-7"/>
          <w:sz w:val="20"/>
        </w:rPr>
        <w:t xml:space="preserve"> </w:t>
      </w:r>
      <w:r>
        <w:rPr>
          <w:rFonts w:ascii="Cambria" w:hAnsi="Cambria"/>
          <w:sz w:val="20"/>
        </w:rPr>
        <w:t>Participantés</w:t>
      </w:r>
      <w:r>
        <w:rPr>
          <w:rFonts w:ascii="Cambria" w:hAnsi="Cambria"/>
          <w:spacing w:val="-9"/>
          <w:sz w:val="20"/>
        </w:rPr>
        <w:t xml:space="preserve"> </w:t>
      </w:r>
      <w:r>
        <w:rPr>
          <w:rFonts w:ascii="Cambria" w:hAnsi="Cambria"/>
          <w:sz w:val="20"/>
        </w:rPr>
        <w:t>ém</w:t>
      </w:r>
      <w:r>
        <w:rPr>
          <w:rFonts w:ascii="Cambria" w:hAnsi="Cambria"/>
          <w:spacing w:val="-8"/>
          <w:sz w:val="20"/>
        </w:rPr>
        <w:t xml:space="preserve"> </w:t>
      </w:r>
      <w:r>
        <w:rPr>
          <w:rFonts w:ascii="Cambria" w:hAnsi="Cambria"/>
          <w:sz w:val="20"/>
        </w:rPr>
        <w:t>Rélaça˜o aos</w:t>
      </w:r>
      <w:r>
        <w:rPr>
          <w:rFonts w:ascii="Cambria" w:hAnsi="Cambria"/>
          <w:spacing w:val="-2"/>
          <w:sz w:val="20"/>
        </w:rPr>
        <w:t xml:space="preserve"> </w:t>
      </w:r>
      <w:r>
        <w:rPr>
          <w:rFonts w:ascii="Cambria" w:hAnsi="Cambria"/>
          <w:sz w:val="20"/>
        </w:rPr>
        <w:t>Procéssos</w:t>
      </w:r>
      <w:r>
        <w:rPr>
          <w:rFonts w:ascii="Cambria" w:hAnsi="Cambria"/>
          <w:spacing w:val="-2"/>
          <w:sz w:val="20"/>
        </w:rPr>
        <w:t xml:space="preserve"> </w:t>
      </w:r>
      <w:r>
        <w:rPr>
          <w:rFonts w:ascii="Cambria" w:hAnsi="Cambria"/>
          <w:sz w:val="20"/>
        </w:rPr>
        <w:t>Criativos é</w:t>
      </w:r>
      <w:r>
        <w:rPr>
          <w:rFonts w:ascii="Cambria" w:hAnsi="Cambria"/>
          <w:spacing w:val="-3"/>
          <w:sz w:val="20"/>
        </w:rPr>
        <w:t xml:space="preserve"> </w:t>
      </w:r>
      <w:r>
        <w:rPr>
          <w:rFonts w:ascii="Cambria" w:hAnsi="Cambria"/>
          <w:sz w:val="20"/>
        </w:rPr>
        <w:t>dé</w:t>
      </w:r>
      <w:r>
        <w:rPr>
          <w:rFonts w:ascii="Cambria" w:hAnsi="Cambria"/>
          <w:spacing w:val="-1"/>
          <w:sz w:val="20"/>
        </w:rPr>
        <w:t xml:space="preserve"> </w:t>
      </w:r>
      <w:r>
        <w:rPr>
          <w:rFonts w:ascii="Cambria" w:hAnsi="Cambria"/>
          <w:spacing w:val="13"/>
          <w:sz w:val="20"/>
        </w:rPr>
        <w:t>R</w:t>
      </w:r>
      <w:r>
        <w:rPr>
          <w:rFonts w:ascii="Cambria" w:hAnsi="Cambria"/>
          <w:spacing w:val="15"/>
          <w:sz w:val="20"/>
        </w:rPr>
        <w:t>é</w:t>
      </w:r>
      <w:r>
        <w:rPr>
          <w:rFonts w:ascii="Cambria" w:hAnsi="Cambria"/>
          <w:spacing w:val="17"/>
          <w:sz w:val="20"/>
        </w:rPr>
        <w:t>s</w:t>
      </w:r>
      <w:r>
        <w:rPr>
          <w:rFonts w:ascii="Cambria" w:hAnsi="Cambria"/>
          <w:spacing w:val="16"/>
          <w:sz w:val="20"/>
        </w:rPr>
        <w:t>i</w:t>
      </w:r>
      <w:r>
        <w:rPr>
          <w:rFonts w:ascii="Cambria" w:hAnsi="Cambria"/>
          <w:spacing w:val="17"/>
          <w:sz w:val="20"/>
        </w:rPr>
        <w:t>li</w:t>
      </w:r>
      <w:r>
        <w:rPr>
          <w:rFonts w:ascii="Cambria" w:hAnsi="Cambria"/>
          <w:spacing w:val="-2"/>
          <w:sz w:val="20"/>
        </w:rPr>
        <w:t>é</w:t>
      </w:r>
      <w:r>
        <w:rPr>
          <w:rFonts w:ascii="Cambria" w:hAnsi="Cambria"/>
          <w:spacing w:val="-94"/>
          <w:sz w:val="20"/>
        </w:rPr>
        <w:t>^</w:t>
      </w:r>
      <w:r>
        <w:rPr>
          <w:rFonts w:ascii="Cambria" w:hAnsi="Cambria"/>
          <w:spacing w:val="-26"/>
          <w:sz w:val="20"/>
        </w:rPr>
        <w:t xml:space="preserve"> </w:t>
      </w:r>
      <w:r>
        <w:rPr>
          <w:rFonts w:ascii="Cambria" w:hAnsi="Cambria"/>
          <w:sz w:val="20"/>
        </w:rPr>
        <w:t>ncia</w:t>
      </w:r>
    </w:p>
    <w:p w14:paraId="2ADE85D1" w14:textId="77777777" w:rsidR="00FD6951" w:rsidRDefault="00FD6951">
      <w:pPr>
        <w:pStyle w:val="Textoindependiente"/>
        <w:spacing w:before="8"/>
        <w:ind w:left="0"/>
        <w:jc w:val="left"/>
        <w:rPr>
          <w:rFonts w:ascii="Cambria"/>
          <w:sz w:val="13"/>
        </w:rPr>
      </w:pPr>
    </w:p>
    <w:tbl>
      <w:tblPr>
        <w:tblStyle w:val="TableNormal"/>
        <w:tblW w:w="0" w:type="auto"/>
        <w:tblInd w:w="159" w:type="dxa"/>
        <w:tblLayout w:type="fixed"/>
        <w:tblLook w:val="01E0" w:firstRow="1" w:lastRow="1" w:firstColumn="1" w:lastColumn="1" w:noHBand="0" w:noVBand="0"/>
      </w:tblPr>
      <w:tblGrid>
        <w:gridCol w:w="583"/>
        <w:gridCol w:w="1549"/>
        <w:gridCol w:w="1792"/>
        <w:gridCol w:w="1798"/>
        <w:gridCol w:w="1356"/>
        <w:gridCol w:w="937"/>
        <w:gridCol w:w="1607"/>
      </w:tblGrid>
      <w:tr w:rsidR="00FD6951" w14:paraId="26A821CA" w14:textId="77777777">
        <w:trPr>
          <w:trHeight w:val="489"/>
        </w:trPr>
        <w:tc>
          <w:tcPr>
            <w:tcW w:w="583" w:type="dxa"/>
            <w:tcBorders>
              <w:top w:val="single" w:sz="4" w:space="0" w:color="000000"/>
              <w:left w:val="single" w:sz="4" w:space="0" w:color="000000"/>
              <w:bottom w:val="single" w:sz="4" w:space="0" w:color="7E7E7E"/>
            </w:tcBorders>
          </w:tcPr>
          <w:p w14:paraId="35C06AEF" w14:textId="77777777" w:rsidR="00FD6951" w:rsidRDefault="00000000">
            <w:pPr>
              <w:pStyle w:val="TableParagraph"/>
              <w:spacing w:before="1" w:line="240" w:lineRule="auto"/>
              <w:ind w:left="6"/>
              <w:rPr>
                <w:rFonts w:ascii="Calibri" w:hAnsi="Calibri"/>
                <w:b/>
                <w:i/>
                <w:sz w:val="20"/>
              </w:rPr>
            </w:pPr>
            <w:r>
              <w:rPr>
                <w:rFonts w:ascii="Calibri" w:hAnsi="Calibri"/>
                <w:b/>
                <w:i/>
                <w:spacing w:val="-5"/>
                <w:sz w:val="20"/>
              </w:rPr>
              <w:t>Nº</w:t>
            </w:r>
          </w:p>
        </w:tc>
        <w:tc>
          <w:tcPr>
            <w:tcW w:w="1549" w:type="dxa"/>
            <w:tcBorders>
              <w:top w:val="single" w:sz="4" w:space="0" w:color="000000"/>
              <w:bottom w:val="single" w:sz="4" w:space="0" w:color="7E7E7E"/>
            </w:tcBorders>
          </w:tcPr>
          <w:p w14:paraId="31D31BA8" w14:textId="77777777" w:rsidR="00FD6951" w:rsidRDefault="00000000">
            <w:pPr>
              <w:pStyle w:val="TableParagraph"/>
              <w:spacing w:before="1" w:line="240" w:lineRule="auto"/>
              <w:ind w:left="268"/>
              <w:jc w:val="left"/>
              <w:rPr>
                <w:rFonts w:ascii="Calibri" w:hAnsi="Calibri"/>
                <w:b/>
                <w:i/>
                <w:sz w:val="20"/>
              </w:rPr>
            </w:pPr>
            <w:r>
              <w:rPr>
                <w:rFonts w:ascii="Calibri" w:hAnsi="Calibri"/>
                <w:b/>
                <w:i/>
                <w:spacing w:val="-2"/>
                <w:sz w:val="20"/>
              </w:rPr>
              <w:t>Classificação</w:t>
            </w:r>
          </w:p>
        </w:tc>
        <w:tc>
          <w:tcPr>
            <w:tcW w:w="1792" w:type="dxa"/>
            <w:tcBorders>
              <w:top w:val="single" w:sz="4" w:space="0" w:color="000000"/>
              <w:bottom w:val="single" w:sz="4" w:space="0" w:color="7E7E7E"/>
            </w:tcBorders>
          </w:tcPr>
          <w:p w14:paraId="0AD8C4CA" w14:textId="77777777" w:rsidR="00FD6951" w:rsidRDefault="00000000">
            <w:pPr>
              <w:pStyle w:val="TableParagraph"/>
              <w:spacing w:before="1" w:line="240" w:lineRule="auto"/>
              <w:ind w:left="61"/>
              <w:rPr>
                <w:rFonts w:ascii="Calibri" w:hAnsi="Calibri"/>
                <w:b/>
                <w:i/>
                <w:sz w:val="20"/>
              </w:rPr>
            </w:pPr>
            <w:r>
              <w:rPr>
                <w:rFonts w:ascii="Calibri" w:hAnsi="Calibri"/>
                <w:b/>
                <w:i/>
                <w:spacing w:val="-2"/>
                <w:sz w:val="20"/>
              </w:rPr>
              <w:t>Código</w:t>
            </w:r>
          </w:p>
        </w:tc>
        <w:tc>
          <w:tcPr>
            <w:tcW w:w="1798" w:type="dxa"/>
            <w:tcBorders>
              <w:top w:val="single" w:sz="4" w:space="0" w:color="000000"/>
              <w:bottom w:val="single" w:sz="4" w:space="0" w:color="7E7E7E"/>
            </w:tcBorders>
          </w:tcPr>
          <w:p w14:paraId="39023B2C" w14:textId="77777777" w:rsidR="00FD6951" w:rsidRDefault="00000000">
            <w:pPr>
              <w:pStyle w:val="TableParagraph"/>
              <w:spacing w:before="1" w:line="240" w:lineRule="auto"/>
              <w:ind w:left="2" w:right="12"/>
              <w:rPr>
                <w:rFonts w:ascii="Calibri"/>
                <w:b/>
                <w:i/>
                <w:sz w:val="20"/>
              </w:rPr>
            </w:pPr>
            <w:r>
              <w:rPr>
                <w:rFonts w:ascii="Calibri"/>
                <w:b/>
                <w:i/>
                <w:spacing w:val="-2"/>
                <w:sz w:val="20"/>
              </w:rPr>
              <w:t>Participantes</w:t>
            </w:r>
          </w:p>
        </w:tc>
        <w:tc>
          <w:tcPr>
            <w:tcW w:w="1356" w:type="dxa"/>
            <w:tcBorders>
              <w:top w:val="single" w:sz="4" w:space="0" w:color="000000"/>
              <w:bottom w:val="single" w:sz="4" w:space="0" w:color="7E7E7E"/>
            </w:tcBorders>
          </w:tcPr>
          <w:p w14:paraId="25A4CCE5" w14:textId="77777777" w:rsidR="00FD6951" w:rsidRDefault="00000000">
            <w:pPr>
              <w:pStyle w:val="TableParagraph"/>
              <w:spacing w:before="1" w:line="240" w:lineRule="auto"/>
              <w:ind w:right="38"/>
              <w:rPr>
                <w:rFonts w:ascii="Calibri"/>
                <w:b/>
                <w:i/>
                <w:sz w:val="20"/>
              </w:rPr>
            </w:pPr>
            <w:r>
              <w:rPr>
                <w:rFonts w:ascii="Calibri"/>
                <w:b/>
                <w:i/>
                <w:spacing w:val="-2"/>
                <w:sz w:val="20"/>
              </w:rPr>
              <w:t>Quantidade</w:t>
            </w:r>
          </w:p>
        </w:tc>
        <w:tc>
          <w:tcPr>
            <w:tcW w:w="937" w:type="dxa"/>
            <w:tcBorders>
              <w:top w:val="single" w:sz="4" w:space="0" w:color="000000"/>
              <w:bottom w:val="single" w:sz="4" w:space="0" w:color="7E7E7E"/>
            </w:tcBorders>
          </w:tcPr>
          <w:p w14:paraId="3E5532BA" w14:textId="77777777" w:rsidR="00FD6951" w:rsidRDefault="00000000">
            <w:pPr>
              <w:pStyle w:val="TableParagraph"/>
              <w:spacing w:before="1" w:line="240" w:lineRule="auto"/>
              <w:ind w:left="5" w:right="14"/>
              <w:rPr>
                <w:rFonts w:ascii="Calibri"/>
                <w:b/>
                <w:i/>
                <w:sz w:val="20"/>
              </w:rPr>
            </w:pPr>
            <w:r>
              <w:rPr>
                <w:rFonts w:ascii="Calibri"/>
                <w:b/>
                <w:i/>
                <w:spacing w:val="-10"/>
                <w:sz w:val="20"/>
              </w:rPr>
              <w:t>%</w:t>
            </w:r>
          </w:p>
        </w:tc>
        <w:tc>
          <w:tcPr>
            <w:tcW w:w="1607" w:type="dxa"/>
            <w:tcBorders>
              <w:top w:val="single" w:sz="4" w:space="0" w:color="000000"/>
              <w:bottom w:val="single" w:sz="4" w:space="0" w:color="7E7E7E"/>
              <w:right w:val="single" w:sz="4" w:space="0" w:color="000000"/>
            </w:tcBorders>
          </w:tcPr>
          <w:p w14:paraId="6587D2A0" w14:textId="77777777" w:rsidR="00FD6951" w:rsidRDefault="00000000">
            <w:pPr>
              <w:pStyle w:val="TableParagraph"/>
              <w:spacing w:line="240" w:lineRule="atLeast"/>
              <w:ind w:left="331" w:hanging="84"/>
              <w:jc w:val="left"/>
              <w:rPr>
                <w:rFonts w:ascii="Calibri"/>
                <w:b/>
                <w:i/>
                <w:sz w:val="20"/>
              </w:rPr>
            </w:pPr>
            <w:r>
              <w:rPr>
                <w:rFonts w:ascii="Calibri"/>
                <w:b/>
                <w:i/>
                <w:spacing w:val="-2"/>
                <w:sz w:val="20"/>
              </w:rPr>
              <w:t>Porcentagem Acumulada</w:t>
            </w:r>
          </w:p>
        </w:tc>
      </w:tr>
      <w:tr w:rsidR="00FD6951" w14:paraId="1912AD28" w14:textId="77777777">
        <w:trPr>
          <w:trHeight w:val="467"/>
        </w:trPr>
        <w:tc>
          <w:tcPr>
            <w:tcW w:w="583" w:type="dxa"/>
            <w:tcBorders>
              <w:top w:val="single" w:sz="4" w:space="0" w:color="7E7E7E"/>
              <w:left w:val="single" w:sz="4" w:space="0" w:color="000000"/>
              <w:right w:val="single" w:sz="4" w:space="0" w:color="7E7E7E"/>
            </w:tcBorders>
          </w:tcPr>
          <w:p w14:paraId="1B24F7CF" w14:textId="77777777" w:rsidR="00FD6951" w:rsidRDefault="00000000">
            <w:pPr>
              <w:pStyle w:val="TableParagraph"/>
              <w:spacing w:line="243" w:lineRule="exact"/>
              <w:ind w:left="7"/>
              <w:rPr>
                <w:rFonts w:ascii="Calibri"/>
                <w:i/>
                <w:sz w:val="20"/>
              </w:rPr>
            </w:pPr>
            <w:r>
              <w:rPr>
                <w:rFonts w:ascii="Calibri"/>
                <w:i/>
                <w:spacing w:val="-10"/>
                <w:sz w:val="20"/>
              </w:rPr>
              <w:t>1</w:t>
            </w:r>
          </w:p>
        </w:tc>
        <w:tc>
          <w:tcPr>
            <w:tcW w:w="1549" w:type="dxa"/>
            <w:tcBorders>
              <w:top w:val="single" w:sz="4" w:space="0" w:color="7E7E7E"/>
              <w:left w:val="single" w:sz="4" w:space="0" w:color="7E7E7E"/>
            </w:tcBorders>
            <w:shd w:val="clear" w:color="auto" w:fill="F1F1F1"/>
          </w:tcPr>
          <w:p w14:paraId="7443873A" w14:textId="77777777" w:rsidR="00FD6951" w:rsidRDefault="00000000">
            <w:pPr>
              <w:pStyle w:val="TableParagraph"/>
              <w:spacing w:line="231" w:lineRule="exact"/>
              <w:ind w:left="107"/>
              <w:jc w:val="left"/>
              <w:rPr>
                <w:sz w:val="20"/>
              </w:rPr>
            </w:pPr>
            <w:r>
              <w:rPr>
                <w:spacing w:val="-2"/>
                <w:sz w:val="20"/>
              </w:rPr>
              <w:t>Processos</w:t>
            </w:r>
          </w:p>
          <w:p w14:paraId="5DA7C3C4" w14:textId="77777777" w:rsidR="00FD6951" w:rsidRDefault="00000000">
            <w:pPr>
              <w:pStyle w:val="TableParagraph"/>
              <w:spacing w:line="216" w:lineRule="exact"/>
              <w:ind w:left="107"/>
              <w:jc w:val="left"/>
              <w:rPr>
                <w:sz w:val="20"/>
              </w:rPr>
            </w:pPr>
            <w:r>
              <w:rPr>
                <w:spacing w:val="-2"/>
                <w:sz w:val="20"/>
              </w:rPr>
              <w:t>Criativos</w:t>
            </w:r>
          </w:p>
        </w:tc>
        <w:tc>
          <w:tcPr>
            <w:tcW w:w="1792" w:type="dxa"/>
            <w:tcBorders>
              <w:top w:val="single" w:sz="4" w:space="0" w:color="7E7E7E"/>
            </w:tcBorders>
            <w:shd w:val="clear" w:color="auto" w:fill="F1F1F1"/>
          </w:tcPr>
          <w:p w14:paraId="080E0E3F" w14:textId="77777777" w:rsidR="00FD6951" w:rsidRDefault="00000000">
            <w:pPr>
              <w:pStyle w:val="TableParagraph"/>
              <w:spacing w:line="231" w:lineRule="exact"/>
              <w:ind w:left="155"/>
              <w:jc w:val="left"/>
              <w:rPr>
                <w:sz w:val="20"/>
              </w:rPr>
            </w:pPr>
            <w:r>
              <w:rPr>
                <w:spacing w:val="-2"/>
                <w:sz w:val="20"/>
              </w:rPr>
              <w:t>Adaptação</w:t>
            </w:r>
          </w:p>
          <w:p w14:paraId="1E454AC6" w14:textId="77777777" w:rsidR="00FD6951" w:rsidRDefault="00000000">
            <w:pPr>
              <w:pStyle w:val="TableParagraph"/>
              <w:spacing w:line="216" w:lineRule="exact"/>
              <w:ind w:left="155"/>
              <w:jc w:val="left"/>
              <w:rPr>
                <w:sz w:val="20"/>
              </w:rPr>
            </w:pPr>
            <w:r>
              <w:rPr>
                <w:spacing w:val="-2"/>
                <w:sz w:val="20"/>
              </w:rPr>
              <w:t>Tecnológica</w:t>
            </w:r>
          </w:p>
        </w:tc>
        <w:tc>
          <w:tcPr>
            <w:tcW w:w="1798" w:type="dxa"/>
            <w:tcBorders>
              <w:top w:val="single" w:sz="4" w:space="0" w:color="7E7E7E"/>
            </w:tcBorders>
            <w:shd w:val="clear" w:color="auto" w:fill="F1F1F1"/>
          </w:tcPr>
          <w:p w14:paraId="63525722" w14:textId="77777777" w:rsidR="00FD6951" w:rsidRDefault="00000000">
            <w:pPr>
              <w:pStyle w:val="TableParagraph"/>
              <w:spacing w:line="231" w:lineRule="exact"/>
              <w:ind w:left="2" w:right="12"/>
              <w:rPr>
                <w:sz w:val="20"/>
              </w:rPr>
            </w:pPr>
            <w:r>
              <w:rPr>
                <w:sz w:val="20"/>
              </w:rPr>
              <w:t>10,</w:t>
            </w:r>
            <w:r>
              <w:rPr>
                <w:spacing w:val="-4"/>
                <w:sz w:val="20"/>
              </w:rPr>
              <w:t xml:space="preserve"> </w:t>
            </w:r>
            <w:r>
              <w:rPr>
                <w:sz w:val="20"/>
              </w:rPr>
              <w:t>7,</w:t>
            </w:r>
            <w:r>
              <w:rPr>
                <w:spacing w:val="-4"/>
                <w:sz w:val="20"/>
              </w:rPr>
              <w:t xml:space="preserve"> </w:t>
            </w:r>
            <w:r>
              <w:rPr>
                <w:sz w:val="20"/>
              </w:rPr>
              <w:t>9,</w:t>
            </w:r>
            <w:r>
              <w:rPr>
                <w:spacing w:val="-3"/>
                <w:sz w:val="20"/>
              </w:rPr>
              <w:t xml:space="preserve"> </w:t>
            </w:r>
            <w:r>
              <w:rPr>
                <w:sz w:val="20"/>
              </w:rPr>
              <w:t>8,</w:t>
            </w:r>
            <w:r>
              <w:rPr>
                <w:spacing w:val="-2"/>
                <w:sz w:val="20"/>
              </w:rPr>
              <w:t xml:space="preserve"> </w:t>
            </w:r>
            <w:r>
              <w:rPr>
                <w:sz w:val="20"/>
              </w:rPr>
              <w:t>5,</w:t>
            </w:r>
            <w:r>
              <w:rPr>
                <w:spacing w:val="-3"/>
                <w:sz w:val="20"/>
              </w:rPr>
              <w:t xml:space="preserve"> </w:t>
            </w:r>
            <w:r>
              <w:rPr>
                <w:sz w:val="20"/>
              </w:rPr>
              <w:t>3,</w:t>
            </w:r>
            <w:r>
              <w:rPr>
                <w:spacing w:val="-2"/>
                <w:sz w:val="20"/>
              </w:rPr>
              <w:t xml:space="preserve"> </w:t>
            </w:r>
            <w:r>
              <w:rPr>
                <w:spacing w:val="-5"/>
                <w:sz w:val="20"/>
              </w:rPr>
              <w:t>2,</w:t>
            </w:r>
          </w:p>
          <w:p w14:paraId="68E59EF2" w14:textId="77777777" w:rsidR="00FD6951" w:rsidRDefault="00000000">
            <w:pPr>
              <w:pStyle w:val="TableParagraph"/>
              <w:spacing w:line="216" w:lineRule="exact"/>
              <w:ind w:left="3" w:right="12"/>
              <w:rPr>
                <w:sz w:val="20"/>
              </w:rPr>
            </w:pPr>
            <w:r>
              <w:rPr>
                <w:sz w:val="20"/>
              </w:rPr>
              <w:t>4,</w:t>
            </w:r>
            <w:r>
              <w:rPr>
                <w:spacing w:val="-4"/>
                <w:sz w:val="20"/>
              </w:rPr>
              <w:t xml:space="preserve"> </w:t>
            </w:r>
            <w:r>
              <w:rPr>
                <w:sz w:val="20"/>
              </w:rPr>
              <w:t>6,</w:t>
            </w:r>
            <w:r>
              <w:rPr>
                <w:spacing w:val="-4"/>
                <w:sz w:val="20"/>
              </w:rPr>
              <w:t xml:space="preserve"> </w:t>
            </w:r>
            <w:r>
              <w:rPr>
                <w:spacing w:val="-5"/>
                <w:sz w:val="20"/>
              </w:rPr>
              <w:t>12</w:t>
            </w:r>
          </w:p>
        </w:tc>
        <w:tc>
          <w:tcPr>
            <w:tcW w:w="1356" w:type="dxa"/>
            <w:tcBorders>
              <w:top w:val="single" w:sz="4" w:space="0" w:color="7E7E7E"/>
            </w:tcBorders>
            <w:shd w:val="clear" w:color="auto" w:fill="F1F1F1"/>
          </w:tcPr>
          <w:p w14:paraId="4C0FA3D2" w14:textId="77777777" w:rsidR="00FD6951" w:rsidRDefault="00000000">
            <w:pPr>
              <w:pStyle w:val="TableParagraph"/>
              <w:spacing w:line="231" w:lineRule="exact"/>
              <w:ind w:left="6" w:right="38"/>
              <w:rPr>
                <w:sz w:val="20"/>
              </w:rPr>
            </w:pPr>
            <w:r>
              <w:rPr>
                <w:spacing w:val="-5"/>
                <w:sz w:val="20"/>
              </w:rPr>
              <w:t>10</w:t>
            </w:r>
          </w:p>
        </w:tc>
        <w:tc>
          <w:tcPr>
            <w:tcW w:w="937" w:type="dxa"/>
            <w:tcBorders>
              <w:top w:val="single" w:sz="4" w:space="0" w:color="7E7E7E"/>
            </w:tcBorders>
            <w:shd w:val="clear" w:color="auto" w:fill="F1F1F1"/>
          </w:tcPr>
          <w:p w14:paraId="0F0C9D70" w14:textId="77777777" w:rsidR="00FD6951" w:rsidRDefault="00000000">
            <w:pPr>
              <w:pStyle w:val="TableParagraph"/>
              <w:spacing w:line="231" w:lineRule="exact"/>
              <w:ind w:right="14"/>
              <w:rPr>
                <w:sz w:val="20"/>
              </w:rPr>
            </w:pPr>
            <w:r>
              <w:rPr>
                <w:spacing w:val="-2"/>
                <w:sz w:val="20"/>
              </w:rPr>
              <w:t>11,63</w:t>
            </w:r>
          </w:p>
        </w:tc>
        <w:tc>
          <w:tcPr>
            <w:tcW w:w="1607" w:type="dxa"/>
            <w:tcBorders>
              <w:top w:val="single" w:sz="4" w:space="0" w:color="7E7E7E"/>
              <w:right w:val="single" w:sz="4" w:space="0" w:color="000000"/>
            </w:tcBorders>
            <w:shd w:val="clear" w:color="auto" w:fill="F1F1F1"/>
          </w:tcPr>
          <w:p w14:paraId="7200859C" w14:textId="77777777" w:rsidR="00FD6951" w:rsidRDefault="00000000">
            <w:pPr>
              <w:pStyle w:val="TableParagraph"/>
              <w:spacing w:line="231" w:lineRule="exact"/>
              <w:rPr>
                <w:sz w:val="20"/>
              </w:rPr>
            </w:pPr>
            <w:r>
              <w:rPr>
                <w:spacing w:val="-2"/>
                <w:sz w:val="20"/>
              </w:rPr>
              <w:t>11,63</w:t>
            </w:r>
          </w:p>
        </w:tc>
      </w:tr>
      <w:tr w:rsidR="00FD6951" w14:paraId="15913D48" w14:textId="77777777">
        <w:trPr>
          <w:trHeight w:val="470"/>
        </w:trPr>
        <w:tc>
          <w:tcPr>
            <w:tcW w:w="583" w:type="dxa"/>
            <w:tcBorders>
              <w:left w:val="single" w:sz="4" w:space="0" w:color="000000"/>
              <w:right w:val="single" w:sz="4" w:space="0" w:color="7E7E7E"/>
            </w:tcBorders>
          </w:tcPr>
          <w:p w14:paraId="7C899831" w14:textId="77777777" w:rsidR="00FD6951" w:rsidRDefault="00000000">
            <w:pPr>
              <w:pStyle w:val="TableParagraph"/>
              <w:spacing w:before="1" w:line="240" w:lineRule="auto"/>
              <w:ind w:left="7"/>
              <w:rPr>
                <w:rFonts w:ascii="Calibri"/>
                <w:i/>
                <w:sz w:val="20"/>
              </w:rPr>
            </w:pPr>
            <w:r>
              <w:rPr>
                <w:rFonts w:ascii="Calibri"/>
                <w:i/>
                <w:spacing w:val="-10"/>
                <w:sz w:val="20"/>
              </w:rPr>
              <w:t>2</w:t>
            </w:r>
          </w:p>
        </w:tc>
        <w:tc>
          <w:tcPr>
            <w:tcW w:w="1549" w:type="dxa"/>
            <w:tcBorders>
              <w:left w:val="single" w:sz="4" w:space="0" w:color="7E7E7E"/>
            </w:tcBorders>
          </w:tcPr>
          <w:p w14:paraId="45A086A3" w14:textId="77777777" w:rsidR="00FD6951" w:rsidRDefault="00000000">
            <w:pPr>
              <w:pStyle w:val="TableParagraph"/>
              <w:spacing w:line="236" w:lineRule="exact"/>
              <w:ind w:left="107" w:right="242"/>
              <w:jc w:val="left"/>
              <w:rPr>
                <w:sz w:val="20"/>
              </w:rPr>
            </w:pPr>
            <w:r>
              <w:rPr>
                <w:sz w:val="20"/>
              </w:rPr>
              <w:t>Criatividade</w:t>
            </w:r>
            <w:r>
              <w:rPr>
                <w:spacing w:val="-12"/>
                <w:sz w:val="20"/>
              </w:rPr>
              <w:t xml:space="preserve"> </w:t>
            </w:r>
            <w:r>
              <w:rPr>
                <w:sz w:val="20"/>
              </w:rPr>
              <w:t xml:space="preserve">e </w:t>
            </w:r>
            <w:r>
              <w:rPr>
                <w:spacing w:val="-2"/>
                <w:sz w:val="20"/>
              </w:rPr>
              <w:t>Resiliência</w:t>
            </w:r>
          </w:p>
        </w:tc>
        <w:tc>
          <w:tcPr>
            <w:tcW w:w="1792" w:type="dxa"/>
          </w:tcPr>
          <w:p w14:paraId="3A59F85A" w14:textId="77777777" w:rsidR="00FD6951" w:rsidRDefault="00000000">
            <w:pPr>
              <w:pStyle w:val="TableParagraph"/>
              <w:spacing w:line="236" w:lineRule="exact"/>
              <w:ind w:left="155"/>
              <w:jc w:val="left"/>
              <w:rPr>
                <w:sz w:val="20"/>
              </w:rPr>
            </w:pPr>
            <w:r>
              <w:rPr>
                <w:spacing w:val="-2"/>
                <w:sz w:val="20"/>
              </w:rPr>
              <w:t>Adaptação Metodológica</w:t>
            </w:r>
          </w:p>
        </w:tc>
        <w:tc>
          <w:tcPr>
            <w:tcW w:w="1798" w:type="dxa"/>
          </w:tcPr>
          <w:p w14:paraId="28996612" w14:textId="77777777" w:rsidR="00FD6951" w:rsidRDefault="00000000">
            <w:pPr>
              <w:pStyle w:val="TableParagraph"/>
              <w:ind w:left="2" w:right="12"/>
              <w:rPr>
                <w:sz w:val="20"/>
              </w:rPr>
            </w:pPr>
            <w:r>
              <w:rPr>
                <w:sz w:val="20"/>
              </w:rPr>
              <w:t>10,</w:t>
            </w:r>
            <w:r>
              <w:rPr>
                <w:spacing w:val="-4"/>
                <w:sz w:val="20"/>
              </w:rPr>
              <w:t xml:space="preserve"> </w:t>
            </w:r>
            <w:r>
              <w:rPr>
                <w:sz w:val="20"/>
              </w:rPr>
              <w:t>7,</w:t>
            </w:r>
            <w:r>
              <w:rPr>
                <w:spacing w:val="-4"/>
                <w:sz w:val="20"/>
              </w:rPr>
              <w:t xml:space="preserve"> </w:t>
            </w:r>
            <w:r>
              <w:rPr>
                <w:sz w:val="20"/>
              </w:rPr>
              <w:t>9,</w:t>
            </w:r>
            <w:r>
              <w:rPr>
                <w:spacing w:val="-3"/>
                <w:sz w:val="20"/>
              </w:rPr>
              <w:t xml:space="preserve"> </w:t>
            </w:r>
            <w:r>
              <w:rPr>
                <w:sz w:val="20"/>
              </w:rPr>
              <w:t>8,</w:t>
            </w:r>
            <w:r>
              <w:rPr>
                <w:spacing w:val="-2"/>
                <w:sz w:val="20"/>
              </w:rPr>
              <w:t xml:space="preserve"> </w:t>
            </w:r>
            <w:r>
              <w:rPr>
                <w:sz w:val="20"/>
              </w:rPr>
              <w:t>3,</w:t>
            </w:r>
            <w:r>
              <w:rPr>
                <w:spacing w:val="-3"/>
                <w:sz w:val="20"/>
              </w:rPr>
              <w:t xml:space="preserve"> </w:t>
            </w:r>
            <w:r>
              <w:rPr>
                <w:sz w:val="20"/>
              </w:rPr>
              <w:t>4,</w:t>
            </w:r>
            <w:r>
              <w:rPr>
                <w:spacing w:val="-2"/>
                <w:sz w:val="20"/>
              </w:rPr>
              <w:t xml:space="preserve"> </w:t>
            </w:r>
            <w:r>
              <w:rPr>
                <w:spacing w:val="-5"/>
                <w:sz w:val="20"/>
              </w:rPr>
              <w:t>6,</w:t>
            </w:r>
          </w:p>
          <w:p w14:paraId="1FED7E0F" w14:textId="77777777" w:rsidR="00FD6951" w:rsidRDefault="00000000">
            <w:pPr>
              <w:pStyle w:val="TableParagraph"/>
              <w:spacing w:line="216" w:lineRule="exact"/>
              <w:ind w:left="3" w:right="12"/>
              <w:rPr>
                <w:sz w:val="20"/>
              </w:rPr>
            </w:pPr>
            <w:r>
              <w:rPr>
                <w:spacing w:val="-5"/>
                <w:sz w:val="20"/>
              </w:rPr>
              <w:t>12</w:t>
            </w:r>
          </w:p>
        </w:tc>
        <w:tc>
          <w:tcPr>
            <w:tcW w:w="1356" w:type="dxa"/>
          </w:tcPr>
          <w:p w14:paraId="7509BDCB" w14:textId="77777777" w:rsidR="00FD6951" w:rsidRDefault="00000000">
            <w:pPr>
              <w:pStyle w:val="TableParagraph"/>
              <w:ind w:left="5" w:right="38"/>
              <w:rPr>
                <w:sz w:val="20"/>
              </w:rPr>
            </w:pPr>
            <w:r>
              <w:rPr>
                <w:spacing w:val="-10"/>
                <w:sz w:val="20"/>
              </w:rPr>
              <w:t>9</w:t>
            </w:r>
          </w:p>
        </w:tc>
        <w:tc>
          <w:tcPr>
            <w:tcW w:w="937" w:type="dxa"/>
          </w:tcPr>
          <w:p w14:paraId="11C3055E" w14:textId="77777777" w:rsidR="00FD6951" w:rsidRDefault="00000000">
            <w:pPr>
              <w:pStyle w:val="TableParagraph"/>
              <w:ind w:right="14"/>
              <w:rPr>
                <w:sz w:val="20"/>
              </w:rPr>
            </w:pPr>
            <w:r>
              <w:rPr>
                <w:spacing w:val="-2"/>
                <w:sz w:val="20"/>
              </w:rPr>
              <w:t>10,47</w:t>
            </w:r>
          </w:p>
        </w:tc>
        <w:tc>
          <w:tcPr>
            <w:tcW w:w="1607" w:type="dxa"/>
            <w:tcBorders>
              <w:right w:val="single" w:sz="4" w:space="0" w:color="000000"/>
            </w:tcBorders>
          </w:tcPr>
          <w:p w14:paraId="01B19AEE" w14:textId="77777777" w:rsidR="00FD6951" w:rsidRDefault="00000000">
            <w:pPr>
              <w:pStyle w:val="TableParagraph"/>
              <w:rPr>
                <w:sz w:val="20"/>
              </w:rPr>
            </w:pPr>
            <w:r>
              <w:rPr>
                <w:spacing w:val="-2"/>
                <w:sz w:val="20"/>
              </w:rPr>
              <w:t>22,09</w:t>
            </w:r>
          </w:p>
        </w:tc>
      </w:tr>
      <w:tr w:rsidR="00FD6951" w14:paraId="723C6A3C" w14:textId="77777777">
        <w:trPr>
          <w:trHeight w:val="701"/>
        </w:trPr>
        <w:tc>
          <w:tcPr>
            <w:tcW w:w="583" w:type="dxa"/>
            <w:tcBorders>
              <w:left w:val="single" w:sz="4" w:space="0" w:color="000000"/>
              <w:right w:val="single" w:sz="4" w:space="0" w:color="7E7E7E"/>
            </w:tcBorders>
          </w:tcPr>
          <w:p w14:paraId="7FE8BC0F" w14:textId="77777777" w:rsidR="00FD6951" w:rsidRDefault="00000000">
            <w:pPr>
              <w:pStyle w:val="TableParagraph"/>
              <w:spacing w:line="242" w:lineRule="exact"/>
              <w:ind w:left="7"/>
              <w:rPr>
                <w:rFonts w:ascii="Calibri"/>
                <w:i/>
                <w:sz w:val="20"/>
              </w:rPr>
            </w:pPr>
            <w:r>
              <w:rPr>
                <w:rFonts w:ascii="Calibri"/>
                <w:i/>
                <w:spacing w:val="-10"/>
                <w:sz w:val="20"/>
              </w:rPr>
              <w:t>3</w:t>
            </w:r>
          </w:p>
        </w:tc>
        <w:tc>
          <w:tcPr>
            <w:tcW w:w="1549" w:type="dxa"/>
            <w:tcBorders>
              <w:left w:val="single" w:sz="4" w:space="0" w:color="7E7E7E"/>
            </w:tcBorders>
            <w:shd w:val="clear" w:color="auto" w:fill="F1F1F1"/>
          </w:tcPr>
          <w:p w14:paraId="1E83988B" w14:textId="77777777" w:rsidR="00FD6951" w:rsidRDefault="00000000">
            <w:pPr>
              <w:pStyle w:val="TableParagraph"/>
              <w:spacing w:line="240" w:lineRule="auto"/>
              <w:ind w:left="107" w:right="319"/>
              <w:jc w:val="left"/>
              <w:rPr>
                <w:sz w:val="20"/>
              </w:rPr>
            </w:pPr>
            <w:r>
              <w:rPr>
                <w:sz w:val="20"/>
              </w:rPr>
              <w:t>Propostas</w:t>
            </w:r>
            <w:r>
              <w:rPr>
                <w:spacing w:val="-12"/>
                <w:sz w:val="20"/>
              </w:rPr>
              <w:t xml:space="preserve"> </w:t>
            </w:r>
            <w:r>
              <w:rPr>
                <w:sz w:val="20"/>
              </w:rPr>
              <w:t xml:space="preserve">de </w:t>
            </w:r>
            <w:r>
              <w:rPr>
                <w:spacing w:val="-4"/>
                <w:sz w:val="20"/>
              </w:rPr>
              <w:t>Ação</w:t>
            </w:r>
          </w:p>
        </w:tc>
        <w:tc>
          <w:tcPr>
            <w:tcW w:w="1792" w:type="dxa"/>
            <w:shd w:val="clear" w:color="auto" w:fill="F1F1F1"/>
          </w:tcPr>
          <w:p w14:paraId="397FC12C" w14:textId="77777777" w:rsidR="00FD6951" w:rsidRDefault="00000000">
            <w:pPr>
              <w:pStyle w:val="TableParagraph"/>
              <w:spacing w:line="240" w:lineRule="auto"/>
              <w:ind w:left="155" w:right="413"/>
              <w:jc w:val="left"/>
              <w:rPr>
                <w:sz w:val="20"/>
              </w:rPr>
            </w:pPr>
            <w:r>
              <w:rPr>
                <w:spacing w:val="-2"/>
                <w:sz w:val="20"/>
              </w:rPr>
              <w:t xml:space="preserve">Ambiente </w:t>
            </w:r>
            <w:r>
              <w:rPr>
                <w:sz w:val="20"/>
              </w:rPr>
              <w:t>Saudável</w:t>
            </w:r>
            <w:r>
              <w:rPr>
                <w:spacing w:val="-9"/>
                <w:sz w:val="20"/>
              </w:rPr>
              <w:t xml:space="preserve"> </w:t>
            </w:r>
            <w:r>
              <w:rPr>
                <w:spacing w:val="-10"/>
                <w:sz w:val="20"/>
              </w:rPr>
              <w:t>e</w:t>
            </w:r>
          </w:p>
          <w:p w14:paraId="7522830F" w14:textId="77777777" w:rsidR="00FD6951" w:rsidRDefault="00000000">
            <w:pPr>
              <w:pStyle w:val="TableParagraph"/>
              <w:spacing w:line="216" w:lineRule="exact"/>
              <w:ind w:left="155"/>
              <w:jc w:val="left"/>
              <w:rPr>
                <w:sz w:val="20"/>
              </w:rPr>
            </w:pPr>
            <w:r>
              <w:rPr>
                <w:spacing w:val="-2"/>
                <w:sz w:val="20"/>
              </w:rPr>
              <w:t>Resiliente</w:t>
            </w:r>
          </w:p>
        </w:tc>
        <w:tc>
          <w:tcPr>
            <w:tcW w:w="1798" w:type="dxa"/>
            <w:shd w:val="clear" w:color="auto" w:fill="F1F1F1"/>
          </w:tcPr>
          <w:p w14:paraId="480ABAA1" w14:textId="77777777" w:rsidR="00FD6951" w:rsidRDefault="00000000">
            <w:pPr>
              <w:pStyle w:val="TableParagraph"/>
              <w:spacing w:line="230" w:lineRule="exact"/>
              <w:ind w:left="1" w:right="12"/>
              <w:rPr>
                <w:sz w:val="20"/>
              </w:rPr>
            </w:pPr>
            <w:r>
              <w:rPr>
                <w:sz w:val="20"/>
              </w:rPr>
              <w:t>8,</w:t>
            </w:r>
            <w:r>
              <w:rPr>
                <w:spacing w:val="-4"/>
                <w:sz w:val="20"/>
              </w:rPr>
              <w:t xml:space="preserve"> </w:t>
            </w:r>
            <w:r>
              <w:rPr>
                <w:spacing w:val="-12"/>
                <w:sz w:val="20"/>
              </w:rPr>
              <w:t>1</w:t>
            </w:r>
          </w:p>
        </w:tc>
        <w:tc>
          <w:tcPr>
            <w:tcW w:w="1356" w:type="dxa"/>
            <w:shd w:val="clear" w:color="auto" w:fill="F1F1F1"/>
          </w:tcPr>
          <w:p w14:paraId="5EA686C8" w14:textId="77777777" w:rsidR="00FD6951" w:rsidRDefault="00000000">
            <w:pPr>
              <w:pStyle w:val="TableParagraph"/>
              <w:spacing w:line="230" w:lineRule="exact"/>
              <w:ind w:left="5" w:right="38"/>
              <w:rPr>
                <w:sz w:val="20"/>
              </w:rPr>
            </w:pPr>
            <w:r>
              <w:rPr>
                <w:spacing w:val="-10"/>
                <w:sz w:val="20"/>
              </w:rPr>
              <w:t>2</w:t>
            </w:r>
          </w:p>
        </w:tc>
        <w:tc>
          <w:tcPr>
            <w:tcW w:w="937" w:type="dxa"/>
            <w:shd w:val="clear" w:color="auto" w:fill="F1F1F1"/>
          </w:tcPr>
          <w:p w14:paraId="358D8DC2" w14:textId="77777777" w:rsidR="00FD6951" w:rsidRDefault="00000000">
            <w:pPr>
              <w:pStyle w:val="TableParagraph"/>
              <w:spacing w:line="230" w:lineRule="exact"/>
              <w:ind w:right="14"/>
              <w:rPr>
                <w:sz w:val="20"/>
              </w:rPr>
            </w:pPr>
            <w:r>
              <w:rPr>
                <w:spacing w:val="-4"/>
                <w:sz w:val="20"/>
              </w:rPr>
              <w:t>2,33</w:t>
            </w:r>
          </w:p>
        </w:tc>
        <w:tc>
          <w:tcPr>
            <w:tcW w:w="1607" w:type="dxa"/>
            <w:tcBorders>
              <w:right w:val="single" w:sz="4" w:space="0" w:color="000000"/>
            </w:tcBorders>
            <w:shd w:val="clear" w:color="auto" w:fill="F1F1F1"/>
          </w:tcPr>
          <w:p w14:paraId="128422EC" w14:textId="77777777" w:rsidR="00FD6951" w:rsidRDefault="00000000">
            <w:pPr>
              <w:pStyle w:val="TableParagraph"/>
              <w:spacing w:line="230" w:lineRule="exact"/>
              <w:rPr>
                <w:sz w:val="20"/>
              </w:rPr>
            </w:pPr>
            <w:r>
              <w:rPr>
                <w:spacing w:val="-2"/>
                <w:sz w:val="20"/>
              </w:rPr>
              <w:t>24,42</w:t>
            </w:r>
          </w:p>
        </w:tc>
      </w:tr>
      <w:tr w:rsidR="00FD6951" w14:paraId="5EA2C006" w14:textId="77777777">
        <w:trPr>
          <w:trHeight w:val="467"/>
        </w:trPr>
        <w:tc>
          <w:tcPr>
            <w:tcW w:w="583" w:type="dxa"/>
            <w:tcBorders>
              <w:left w:val="single" w:sz="4" w:space="0" w:color="000000"/>
              <w:right w:val="single" w:sz="4" w:space="0" w:color="7E7E7E"/>
            </w:tcBorders>
          </w:tcPr>
          <w:p w14:paraId="12C469F9" w14:textId="77777777" w:rsidR="00FD6951" w:rsidRDefault="00000000">
            <w:pPr>
              <w:pStyle w:val="TableParagraph"/>
              <w:spacing w:line="243" w:lineRule="exact"/>
              <w:ind w:left="7"/>
              <w:rPr>
                <w:rFonts w:ascii="Calibri"/>
                <w:i/>
                <w:sz w:val="20"/>
              </w:rPr>
            </w:pPr>
            <w:r>
              <w:rPr>
                <w:rFonts w:ascii="Calibri"/>
                <w:i/>
                <w:spacing w:val="-10"/>
                <w:sz w:val="20"/>
              </w:rPr>
              <w:t>4</w:t>
            </w:r>
          </w:p>
        </w:tc>
        <w:tc>
          <w:tcPr>
            <w:tcW w:w="1549" w:type="dxa"/>
            <w:tcBorders>
              <w:left w:val="single" w:sz="4" w:space="0" w:color="7E7E7E"/>
            </w:tcBorders>
          </w:tcPr>
          <w:p w14:paraId="142237C6" w14:textId="77777777" w:rsidR="00FD6951" w:rsidRDefault="00000000">
            <w:pPr>
              <w:pStyle w:val="TableParagraph"/>
              <w:spacing w:line="232" w:lineRule="exact"/>
              <w:ind w:left="107"/>
              <w:jc w:val="left"/>
              <w:rPr>
                <w:sz w:val="20"/>
              </w:rPr>
            </w:pPr>
            <w:r>
              <w:rPr>
                <w:spacing w:val="-2"/>
                <w:sz w:val="20"/>
              </w:rPr>
              <w:t>Suporte</w:t>
            </w:r>
          </w:p>
          <w:p w14:paraId="7FC250E3" w14:textId="77777777" w:rsidR="00FD6951" w:rsidRDefault="00000000">
            <w:pPr>
              <w:pStyle w:val="TableParagraph"/>
              <w:spacing w:line="216" w:lineRule="exact"/>
              <w:ind w:left="107"/>
              <w:jc w:val="left"/>
              <w:rPr>
                <w:sz w:val="20"/>
              </w:rPr>
            </w:pPr>
            <w:r>
              <w:rPr>
                <w:spacing w:val="-2"/>
                <w:sz w:val="20"/>
              </w:rPr>
              <w:t>Institucional</w:t>
            </w:r>
          </w:p>
        </w:tc>
        <w:tc>
          <w:tcPr>
            <w:tcW w:w="1792" w:type="dxa"/>
          </w:tcPr>
          <w:p w14:paraId="5CA609E0" w14:textId="77777777" w:rsidR="00FD6951" w:rsidRDefault="00000000">
            <w:pPr>
              <w:pStyle w:val="TableParagraph"/>
              <w:spacing w:line="232" w:lineRule="exact"/>
              <w:ind w:left="61" w:right="41"/>
              <w:rPr>
                <w:sz w:val="20"/>
              </w:rPr>
            </w:pPr>
            <w:r>
              <w:rPr>
                <w:sz w:val="20"/>
              </w:rPr>
              <w:t>Apoio</w:t>
            </w:r>
            <w:r>
              <w:rPr>
                <w:spacing w:val="-6"/>
                <w:sz w:val="20"/>
              </w:rPr>
              <w:t xml:space="preserve"> </w:t>
            </w:r>
            <w:r>
              <w:rPr>
                <w:spacing w:val="-2"/>
                <w:sz w:val="20"/>
              </w:rPr>
              <w:t>psicológico</w:t>
            </w:r>
          </w:p>
        </w:tc>
        <w:tc>
          <w:tcPr>
            <w:tcW w:w="1798" w:type="dxa"/>
          </w:tcPr>
          <w:p w14:paraId="68D5C87D" w14:textId="77777777" w:rsidR="00FD6951" w:rsidRDefault="00000000">
            <w:pPr>
              <w:pStyle w:val="TableParagraph"/>
              <w:spacing w:line="232" w:lineRule="exact"/>
              <w:ind w:left="3" w:right="12"/>
              <w:rPr>
                <w:sz w:val="20"/>
              </w:rPr>
            </w:pPr>
            <w:r>
              <w:rPr>
                <w:spacing w:val="-10"/>
                <w:sz w:val="20"/>
              </w:rPr>
              <w:t>5</w:t>
            </w:r>
          </w:p>
        </w:tc>
        <w:tc>
          <w:tcPr>
            <w:tcW w:w="1356" w:type="dxa"/>
          </w:tcPr>
          <w:p w14:paraId="6C7955C0" w14:textId="77777777" w:rsidR="00FD6951" w:rsidRDefault="00000000">
            <w:pPr>
              <w:pStyle w:val="TableParagraph"/>
              <w:spacing w:line="232" w:lineRule="exact"/>
              <w:ind w:left="5" w:right="38"/>
              <w:rPr>
                <w:sz w:val="20"/>
              </w:rPr>
            </w:pPr>
            <w:r>
              <w:rPr>
                <w:spacing w:val="-10"/>
                <w:sz w:val="20"/>
              </w:rPr>
              <w:t>1</w:t>
            </w:r>
          </w:p>
        </w:tc>
        <w:tc>
          <w:tcPr>
            <w:tcW w:w="937" w:type="dxa"/>
          </w:tcPr>
          <w:p w14:paraId="05DB87A3" w14:textId="77777777" w:rsidR="00FD6951" w:rsidRDefault="00000000">
            <w:pPr>
              <w:pStyle w:val="TableParagraph"/>
              <w:spacing w:line="232" w:lineRule="exact"/>
              <w:ind w:right="14"/>
              <w:rPr>
                <w:sz w:val="20"/>
              </w:rPr>
            </w:pPr>
            <w:r>
              <w:rPr>
                <w:spacing w:val="-4"/>
                <w:sz w:val="20"/>
              </w:rPr>
              <w:t>1,16</w:t>
            </w:r>
          </w:p>
        </w:tc>
        <w:tc>
          <w:tcPr>
            <w:tcW w:w="1607" w:type="dxa"/>
            <w:tcBorders>
              <w:right w:val="single" w:sz="4" w:space="0" w:color="000000"/>
            </w:tcBorders>
          </w:tcPr>
          <w:p w14:paraId="51EF2672" w14:textId="77777777" w:rsidR="00FD6951" w:rsidRDefault="00000000">
            <w:pPr>
              <w:pStyle w:val="TableParagraph"/>
              <w:spacing w:line="232" w:lineRule="exact"/>
              <w:rPr>
                <w:sz w:val="20"/>
              </w:rPr>
            </w:pPr>
            <w:r>
              <w:rPr>
                <w:spacing w:val="-2"/>
                <w:sz w:val="20"/>
              </w:rPr>
              <w:t>25,58</w:t>
            </w:r>
          </w:p>
        </w:tc>
      </w:tr>
      <w:tr w:rsidR="00FD6951" w14:paraId="7218D8D2" w14:textId="77777777">
        <w:trPr>
          <w:trHeight w:val="467"/>
        </w:trPr>
        <w:tc>
          <w:tcPr>
            <w:tcW w:w="583" w:type="dxa"/>
            <w:tcBorders>
              <w:left w:val="single" w:sz="4" w:space="0" w:color="000000"/>
              <w:right w:val="single" w:sz="4" w:space="0" w:color="7E7E7E"/>
            </w:tcBorders>
          </w:tcPr>
          <w:p w14:paraId="24AD9381" w14:textId="77777777" w:rsidR="00FD6951" w:rsidRDefault="00000000">
            <w:pPr>
              <w:pStyle w:val="TableParagraph"/>
              <w:spacing w:before="1" w:line="240" w:lineRule="auto"/>
              <w:ind w:left="7"/>
              <w:rPr>
                <w:rFonts w:ascii="Calibri"/>
                <w:i/>
                <w:sz w:val="20"/>
              </w:rPr>
            </w:pPr>
            <w:r>
              <w:rPr>
                <w:rFonts w:ascii="Calibri"/>
                <w:i/>
                <w:spacing w:val="-10"/>
                <w:sz w:val="20"/>
              </w:rPr>
              <w:t>5</w:t>
            </w:r>
          </w:p>
        </w:tc>
        <w:tc>
          <w:tcPr>
            <w:tcW w:w="1549" w:type="dxa"/>
            <w:tcBorders>
              <w:left w:val="single" w:sz="4" w:space="0" w:color="7E7E7E"/>
            </w:tcBorders>
            <w:shd w:val="clear" w:color="auto" w:fill="F1F1F1"/>
          </w:tcPr>
          <w:p w14:paraId="32006FDD" w14:textId="77777777" w:rsidR="00FD6951" w:rsidRDefault="00000000">
            <w:pPr>
              <w:pStyle w:val="TableParagraph"/>
              <w:spacing w:line="232" w:lineRule="exact"/>
              <w:ind w:left="107"/>
              <w:jc w:val="left"/>
              <w:rPr>
                <w:sz w:val="20"/>
              </w:rPr>
            </w:pPr>
            <w:r>
              <w:rPr>
                <w:sz w:val="20"/>
              </w:rPr>
              <w:t xml:space="preserve">Estratégias de </w:t>
            </w:r>
            <w:r>
              <w:rPr>
                <w:spacing w:val="-2"/>
                <w:sz w:val="20"/>
              </w:rPr>
              <w:t>Enfrentamento</w:t>
            </w:r>
          </w:p>
        </w:tc>
        <w:tc>
          <w:tcPr>
            <w:tcW w:w="1792" w:type="dxa"/>
            <w:shd w:val="clear" w:color="auto" w:fill="F1F1F1"/>
          </w:tcPr>
          <w:p w14:paraId="55D04D5F" w14:textId="77777777" w:rsidR="00FD6951" w:rsidRDefault="00000000">
            <w:pPr>
              <w:pStyle w:val="TableParagraph"/>
              <w:spacing w:line="232" w:lineRule="exact"/>
              <w:ind w:left="155" w:right="413"/>
              <w:jc w:val="left"/>
              <w:rPr>
                <w:sz w:val="20"/>
              </w:rPr>
            </w:pPr>
            <w:r>
              <w:rPr>
                <w:sz w:val="20"/>
              </w:rPr>
              <w:t>Atividades</w:t>
            </w:r>
            <w:r>
              <w:rPr>
                <w:spacing w:val="-12"/>
                <w:sz w:val="20"/>
              </w:rPr>
              <w:t xml:space="preserve"> </w:t>
            </w:r>
            <w:r>
              <w:rPr>
                <w:sz w:val="20"/>
              </w:rPr>
              <w:t xml:space="preserve">em </w:t>
            </w:r>
            <w:r>
              <w:rPr>
                <w:spacing w:val="-2"/>
                <w:sz w:val="20"/>
              </w:rPr>
              <w:t>Família</w:t>
            </w:r>
          </w:p>
        </w:tc>
        <w:tc>
          <w:tcPr>
            <w:tcW w:w="1798" w:type="dxa"/>
            <w:shd w:val="clear" w:color="auto" w:fill="F1F1F1"/>
          </w:tcPr>
          <w:p w14:paraId="3335186B" w14:textId="77777777" w:rsidR="00FD6951" w:rsidRDefault="00000000">
            <w:pPr>
              <w:pStyle w:val="TableParagraph"/>
              <w:ind w:left="3" w:right="12"/>
              <w:rPr>
                <w:sz w:val="20"/>
              </w:rPr>
            </w:pPr>
            <w:r>
              <w:rPr>
                <w:spacing w:val="-5"/>
                <w:sz w:val="20"/>
              </w:rPr>
              <w:t>12</w:t>
            </w:r>
          </w:p>
        </w:tc>
        <w:tc>
          <w:tcPr>
            <w:tcW w:w="1356" w:type="dxa"/>
            <w:shd w:val="clear" w:color="auto" w:fill="F1F1F1"/>
          </w:tcPr>
          <w:p w14:paraId="16F691B9" w14:textId="77777777" w:rsidR="00FD6951" w:rsidRDefault="00000000">
            <w:pPr>
              <w:pStyle w:val="TableParagraph"/>
              <w:ind w:left="5" w:right="38"/>
              <w:rPr>
                <w:sz w:val="20"/>
              </w:rPr>
            </w:pPr>
            <w:r>
              <w:rPr>
                <w:spacing w:val="-10"/>
                <w:sz w:val="20"/>
              </w:rPr>
              <w:t>2</w:t>
            </w:r>
          </w:p>
        </w:tc>
        <w:tc>
          <w:tcPr>
            <w:tcW w:w="937" w:type="dxa"/>
            <w:shd w:val="clear" w:color="auto" w:fill="F1F1F1"/>
          </w:tcPr>
          <w:p w14:paraId="0C411950" w14:textId="77777777" w:rsidR="00FD6951" w:rsidRDefault="00000000">
            <w:pPr>
              <w:pStyle w:val="TableParagraph"/>
              <w:ind w:right="14"/>
              <w:rPr>
                <w:sz w:val="20"/>
              </w:rPr>
            </w:pPr>
            <w:r>
              <w:rPr>
                <w:spacing w:val="-4"/>
                <w:sz w:val="20"/>
              </w:rPr>
              <w:t>2,33</w:t>
            </w:r>
          </w:p>
        </w:tc>
        <w:tc>
          <w:tcPr>
            <w:tcW w:w="1607" w:type="dxa"/>
            <w:tcBorders>
              <w:right w:val="single" w:sz="4" w:space="0" w:color="000000"/>
            </w:tcBorders>
            <w:shd w:val="clear" w:color="auto" w:fill="F1F1F1"/>
          </w:tcPr>
          <w:p w14:paraId="3874C0E5" w14:textId="77777777" w:rsidR="00FD6951" w:rsidRDefault="00000000">
            <w:pPr>
              <w:pStyle w:val="TableParagraph"/>
              <w:rPr>
                <w:sz w:val="20"/>
              </w:rPr>
            </w:pPr>
            <w:r>
              <w:rPr>
                <w:spacing w:val="-2"/>
                <w:sz w:val="20"/>
              </w:rPr>
              <w:t>27,91</w:t>
            </w:r>
          </w:p>
        </w:tc>
      </w:tr>
      <w:tr w:rsidR="00FD6951" w14:paraId="420043F1" w14:textId="77777777">
        <w:trPr>
          <w:trHeight w:val="471"/>
        </w:trPr>
        <w:tc>
          <w:tcPr>
            <w:tcW w:w="583" w:type="dxa"/>
            <w:tcBorders>
              <w:left w:val="single" w:sz="4" w:space="0" w:color="000000"/>
              <w:right w:val="single" w:sz="4" w:space="0" w:color="7E7E7E"/>
            </w:tcBorders>
          </w:tcPr>
          <w:p w14:paraId="3E42E301" w14:textId="77777777" w:rsidR="00FD6951" w:rsidRDefault="00000000">
            <w:pPr>
              <w:pStyle w:val="TableParagraph"/>
              <w:spacing w:before="1" w:line="240" w:lineRule="auto"/>
              <w:ind w:left="7"/>
              <w:rPr>
                <w:rFonts w:ascii="Calibri"/>
                <w:i/>
                <w:sz w:val="20"/>
              </w:rPr>
            </w:pPr>
            <w:r>
              <w:rPr>
                <w:rFonts w:ascii="Calibri"/>
                <w:i/>
                <w:spacing w:val="-10"/>
                <w:sz w:val="20"/>
              </w:rPr>
              <w:t>6</w:t>
            </w:r>
          </w:p>
        </w:tc>
        <w:tc>
          <w:tcPr>
            <w:tcW w:w="1549" w:type="dxa"/>
            <w:tcBorders>
              <w:left w:val="single" w:sz="4" w:space="0" w:color="7E7E7E"/>
            </w:tcBorders>
          </w:tcPr>
          <w:p w14:paraId="270B7ACD" w14:textId="77777777" w:rsidR="00FD6951" w:rsidRDefault="00000000">
            <w:pPr>
              <w:pStyle w:val="TableParagraph"/>
              <w:spacing w:line="236" w:lineRule="exact"/>
              <w:ind w:left="107"/>
              <w:jc w:val="left"/>
              <w:rPr>
                <w:sz w:val="20"/>
              </w:rPr>
            </w:pPr>
            <w:r>
              <w:rPr>
                <w:sz w:val="20"/>
              </w:rPr>
              <w:t xml:space="preserve">Estratégias de </w:t>
            </w:r>
            <w:r>
              <w:rPr>
                <w:spacing w:val="-2"/>
                <w:sz w:val="20"/>
              </w:rPr>
              <w:t>Enfrentamento</w:t>
            </w:r>
          </w:p>
        </w:tc>
        <w:tc>
          <w:tcPr>
            <w:tcW w:w="1792" w:type="dxa"/>
          </w:tcPr>
          <w:p w14:paraId="7E72D15A" w14:textId="77777777" w:rsidR="00FD6951" w:rsidRDefault="00000000">
            <w:pPr>
              <w:pStyle w:val="TableParagraph"/>
              <w:spacing w:line="236" w:lineRule="exact"/>
              <w:ind w:left="155"/>
              <w:jc w:val="left"/>
              <w:rPr>
                <w:sz w:val="20"/>
              </w:rPr>
            </w:pPr>
            <w:r>
              <w:rPr>
                <w:sz w:val="20"/>
              </w:rPr>
              <w:t>Cuidados</w:t>
            </w:r>
            <w:r>
              <w:rPr>
                <w:spacing w:val="-12"/>
                <w:sz w:val="20"/>
              </w:rPr>
              <w:t xml:space="preserve"> </w:t>
            </w:r>
            <w:r>
              <w:rPr>
                <w:sz w:val="20"/>
              </w:rPr>
              <w:t>com</w:t>
            </w:r>
            <w:r>
              <w:rPr>
                <w:spacing w:val="-11"/>
                <w:sz w:val="20"/>
              </w:rPr>
              <w:t xml:space="preserve"> </w:t>
            </w:r>
            <w:r>
              <w:rPr>
                <w:sz w:val="20"/>
              </w:rPr>
              <w:t xml:space="preserve">a </w:t>
            </w:r>
            <w:r>
              <w:rPr>
                <w:spacing w:val="-2"/>
                <w:sz w:val="20"/>
              </w:rPr>
              <w:t>Saúde</w:t>
            </w:r>
          </w:p>
        </w:tc>
        <w:tc>
          <w:tcPr>
            <w:tcW w:w="1798" w:type="dxa"/>
          </w:tcPr>
          <w:p w14:paraId="15D66375" w14:textId="77777777" w:rsidR="00FD6951" w:rsidRDefault="00000000">
            <w:pPr>
              <w:pStyle w:val="TableParagraph"/>
              <w:ind w:left="3" w:right="12"/>
              <w:rPr>
                <w:sz w:val="20"/>
              </w:rPr>
            </w:pPr>
            <w:r>
              <w:rPr>
                <w:spacing w:val="-5"/>
                <w:sz w:val="20"/>
              </w:rPr>
              <w:t>12</w:t>
            </w:r>
          </w:p>
        </w:tc>
        <w:tc>
          <w:tcPr>
            <w:tcW w:w="1356" w:type="dxa"/>
          </w:tcPr>
          <w:p w14:paraId="5CB2396C" w14:textId="77777777" w:rsidR="00FD6951" w:rsidRDefault="00000000">
            <w:pPr>
              <w:pStyle w:val="TableParagraph"/>
              <w:ind w:left="5" w:right="38"/>
              <w:rPr>
                <w:sz w:val="20"/>
              </w:rPr>
            </w:pPr>
            <w:r>
              <w:rPr>
                <w:spacing w:val="-10"/>
                <w:sz w:val="20"/>
              </w:rPr>
              <w:t>2</w:t>
            </w:r>
          </w:p>
        </w:tc>
        <w:tc>
          <w:tcPr>
            <w:tcW w:w="937" w:type="dxa"/>
          </w:tcPr>
          <w:p w14:paraId="3C51CDBC" w14:textId="77777777" w:rsidR="00FD6951" w:rsidRDefault="00000000">
            <w:pPr>
              <w:pStyle w:val="TableParagraph"/>
              <w:ind w:right="14"/>
              <w:rPr>
                <w:sz w:val="20"/>
              </w:rPr>
            </w:pPr>
            <w:r>
              <w:rPr>
                <w:spacing w:val="-4"/>
                <w:sz w:val="20"/>
              </w:rPr>
              <w:t>2,33</w:t>
            </w:r>
          </w:p>
        </w:tc>
        <w:tc>
          <w:tcPr>
            <w:tcW w:w="1607" w:type="dxa"/>
            <w:tcBorders>
              <w:right w:val="single" w:sz="4" w:space="0" w:color="000000"/>
            </w:tcBorders>
          </w:tcPr>
          <w:p w14:paraId="294E758C" w14:textId="77777777" w:rsidR="00FD6951" w:rsidRDefault="00000000">
            <w:pPr>
              <w:pStyle w:val="TableParagraph"/>
              <w:rPr>
                <w:sz w:val="20"/>
              </w:rPr>
            </w:pPr>
            <w:r>
              <w:rPr>
                <w:spacing w:val="-2"/>
                <w:sz w:val="20"/>
              </w:rPr>
              <w:t>30,23</w:t>
            </w:r>
          </w:p>
        </w:tc>
      </w:tr>
      <w:tr w:rsidR="00FD6951" w14:paraId="4CDDF3CC" w14:textId="77777777">
        <w:trPr>
          <w:trHeight w:val="466"/>
        </w:trPr>
        <w:tc>
          <w:tcPr>
            <w:tcW w:w="583" w:type="dxa"/>
            <w:tcBorders>
              <w:left w:val="single" w:sz="4" w:space="0" w:color="000000"/>
              <w:right w:val="single" w:sz="4" w:space="0" w:color="7E7E7E"/>
            </w:tcBorders>
          </w:tcPr>
          <w:p w14:paraId="1F3B445A" w14:textId="77777777" w:rsidR="00FD6951" w:rsidRDefault="00000000">
            <w:pPr>
              <w:pStyle w:val="TableParagraph"/>
              <w:spacing w:line="240" w:lineRule="auto"/>
              <w:ind w:left="7"/>
              <w:rPr>
                <w:rFonts w:ascii="Calibri"/>
                <w:i/>
                <w:sz w:val="20"/>
              </w:rPr>
            </w:pPr>
            <w:r>
              <w:rPr>
                <w:rFonts w:ascii="Calibri"/>
                <w:i/>
                <w:spacing w:val="-10"/>
                <w:sz w:val="20"/>
              </w:rPr>
              <w:t>7</w:t>
            </w:r>
          </w:p>
        </w:tc>
        <w:tc>
          <w:tcPr>
            <w:tcW w:w="1549" w:type="dxa"/>
            <w:tcBorders>
              <w:left w:val="single" w:sz="4" w:space="0" w:color="7E7E7E"/>
            </w:tcBorders>
            <w:shd w:val="clear" w:color="auto" w:fill="F1F1F1"/>
          </w:tcPr>
          <w:p w14:paraId="3FB9F554" w14:textId="77777777" w:rsidR="00FD6951" w:rsidRDefault="00000000">
            <w:pPr>
              <w:pStyle w:val="TableParagraph"/>
              <w:spacing w:line="231" w:lineRule="exact"/>
              <w:ind w:left="107"/>
              <w:jc w:val="left"/>
              <w:rPr>
                <w:sz w:val="20"/>
              </w:rPr>
            </w:pPr>
            <w:r>
              <w:rPr>
                <w:spacing w:val="-2"/>
                <w:sz w:val="20"/>
              </w:rPr>
              <w:t>Criatividade</w:t>
            </w:r>
            <w:r>
              <w:rPr>
                <w:spacing w:val="6"/>
                <w:sz w:val="20"/>
              </w:rPr>
              <w:t xml:space="preserve"> </w:t>
            </w:r>
            <w:r>
              <w:rPr>
                <w:spacing w:val="-10"/>
                <w:sz w:val="20"/>
              </w:rPr>
              <w:t>e</w:t>
            </w:r>
          </w:p>
          <w:p w14:paraId="5C05800A" w14:textId="77777777" w:rsidR="00FD6951" w:rsidRDefault="00000000">
            <w:pPr>
              <w:pStyle w:val="TableParagraph"/>
              <w:spacing w:line="216" w:lineRule="exact"/>
              <w:ind w:left="107"/>
              <w:jc w:val="left"/>
              <w:rPr>
                <w:sz w:val="20"/>
              </w:rPr>
            </w:pPr>
            <w:r>
              <w:rPr>
                <w:spacing w:val="-2"/>
                <w:sz w:val="20"/>
              </w:rPr>
              <w:t>Resiliência</w:t>
            </w:r>
          </w:p>
        </w:tc>
        <w:tc>
          <w:tcPr>
            <w:tcW w:w="1792" w:type="dxa"/>
            <w:shd w:val="clear" w:color="auto" w:fill="F1F1F1"/>
          </w:tcPr>
          <w:p w14:paraId="5A0DE862" w14:textId="77777777" w:rsidR="00FD6951" w:rsidRDefault="00000000">
            <w:pPr>
              <w:pStyle w:val="TableParagraph"/>
              <w:spacing w:line="231" w:lineRule="exact"/>
              <w:ind w:left="155"/>
              <w:jc w:val="left"/>
              <w:rPr>
                <w:sz w:val="20"/>
              </w:rPr>
            </w:pPr>
            <w:r>
              <w:rPr>
                <w:spacing w:val="-2"/>
                <w:sz w:val="20"/>
              </w:rPr>
              <w:t>Desafios</w:t>
            </w:r>
          </w:p>
          <w:p w14:paraId="6298CEE4" w14:textId="77777777" w:rsidR="00FD6951" w:rsidRDefault="00000000">
            <w:pPr>
              <w:pStyle w:val="TableParagraph"/>
              <w:spacing w:line="216" w:lineRule="exact"/>
              <w:ind w:left="155"/>
              <w:jc w:val="left"/>
              <w:rPr>
                <w:sz w:val="20"/>
              </w:rPr>
            </w:pPr>
            <w:r>
              <w:rPr>
                <w:spacing w:val="-2"/>
                <w:sz w:val="20"/>
              </w:rPr>
              <w:t>Emocionais</w:t>
            </w:r>
          </w:p>
        </w:tc>
        <w:tc>
          <w:tcPr>
            <w:tcW w:w="1798" w:type="dxa"/>
            <w:shd w:val="clear" w:color="auto" w:fill="F1F1F1"/>
          </w:tcPr>
          <w:p w14:paraId="1B45F21F" w14:textId="77777777" w:rsidR="00FD6951" w:rsidRDefault="00000000">
            <w:pPr>
              <w:pStyle w:val="TableParagraph"/>
              <w:spacing w:line="231" w:lineRule="exact"/>
              <w:ind w:right="12"/>
              <w:rPr>
                <w:sz w:val="20"/>
              </w:rPr>
            </w:pPr>
            <w:r>
              <w:rPr>
                <w:sz w:val="20"/>
              </w:rPr>
              <w:t>11,</w:t>
            </w:r>
            <w:r>
              <w:rPr>
                <w:spacing w:val="-4"/>
                <w:sz w:val="20"/>
              </w:rPr>
              <w:t xml:space="preserve"> </w:t>
            </w:r>
            <w:r>
              <w:rPr>
                <w:sz w:val="20"/>
              </w:rPr>
              <w:t>7,</w:t>
            </w:r>
            <w:r>
              <w:rPr>
                <w:spacing w:val="-4"/>
                <w:sz w:val="20"/>
              </w:rPr>
              <w:t xml:space="preserve"> </w:t>
            </w:r>
            <w:r>
              <w:rPr>
                <w:sz w:val="20"/>
              </w:rPr>
              <w:t>9,</w:t>
            </w:r>
            <w:r>
              <w:rPr>
                <w:spacing w:val="-3"/>
                <w:sz w:val="20"/>
              </w:rPr>
              <w:t xml:space="preserve"> </w:t>
            </w:r>
            <w:r>
              <w:rPr>
                <w:sz w:val="20"/>
              </w:rPr>
              <w:t>5,</w:t>
            </w:r>
            <w:r>
              <w:rPr>
                <w:spacing w:val="-2"/>
                <w:sz w:val="20"/>
              </w:rPr>
              <w:t xml:space="preserve"> </w:t>
            </w:r>
            <w:r>
              <w:rPr>
                <w:sz w:val="20"/>
              </w:rPr>
              <w:t>6,</w:t>
            </w:r>
            <w:r>
              <w:rPr>
                <w:spacing w:val="-3"/>
                <w:sz w:val="20"/>
              </w:rPr>
              <w:t xml:space="preserve"> </w:t>
            </w:r>
            <w:r>
              <w:rPr>
                <w:sz w:val="20"/>
              </w:rPr>
              <w:t>1,</w:t>
            </w:r>
            <w:r>
              <w:rPr>
                <w:spacing w:val="-2"/>
                <w:sz w:val="20"/>
              </w:rPr>
              <w:t xml:space="preserve"> </w:t>
            </w:r>
            <w:r>
              <w:rPr>
                <w:spacing w:val="-5"/>
                <w:sz w:val="20"/>
              </w:rPr>
              <w:t>12</w:t>
            </w:r>
          </w:p>
        </w:tc>
        <w:tc>
          <w:tcPr>
            <w:tcW w:w="1356" w:type="dxa"/>
            <w:shd w:val="clear" w:color="auto" w:fill="F1F1F1"/>
          </w:tcPr>
          <w:p w14:paraId="65665B50" w14:textId="77777777" w:rsidR="00FD6951" w:rsidRDefault="00000000">
            <w:pPr>
              <w:pStyle w:val="TableParagraph"/>
              <w:spacing w:line="231" w:lineRule="exact"/>
              <w:ind w:left="6" w:right="38"/>
              <w:rPr>
                <w:sz w:val="20"/>
              </w:rPr>
            </w:pPr>
            <w:r>
              <w:rPr>
                <w:spacing w:val="-5"/>
                <w:sz w:val="20"/>
              </w:rPr>
              <w:t>10</w:t>
            </w:r>
          </w:p>
        </w:tc>
        <w:tc>
          <w:tcPr>
            <w:tcW w:w="937" w:type="dxa"/>
            <w:shd w:val="clear" w:color="auto" w:fill="F1F1F1"/>
          </w:tcPr>
          <w:p w14:paraId="22C9F3EA" w14:textId="77777777" w:rsidR="00FD6951" w:rsidRDefault="00000000">
            <w:pPr>
              <w:pStyle w:val="TableParagraph"/>
              <w:spacing w:line="231" w:lineRule="exact"/>
              <w:ind w:right="14"/>
              <w:rPr>
                <w:sz w:val="20"/>
              </w:rPr>
            </w:pPr>
            <w:r>
              <w:rPr>
                <w:spacing w:val="-2"/>
                <w:sz w:val="20"/>
              </w:rPr>
              <w:t>11,63</w:t>
            </w:r>
          </w:p>
        </w:tc>
        <w:tc>
          <w:tcPr>
            <w:tcW w:w="1607" w:type="dxa"/>
            <w:tcBorders>
              <w:right w:val="single" w:sz="4" w:space="0" w:color="000000"/>
            </w:tcBorders>
            <w:shd w:val="clear" w:color="auto" w:fill="F1F1F1"/>
          </w:tcPr>
          <w:p w14:paraId="389F2868" w14:textId="77777777" w:rsidR="00FD6951" w:rsidRDefault="00000000">
            <w:pPr>
              <w:pStyle w:val="TableParagraph"/>
              <w:spacing w:line="231" w:lineRule="exact"/>
              <w:rPr>
                <w:sz w:val="20"/>
              </w:rPr>
            </w:pPr>
            <w:r>
              <w:rPr>
                <w:spacing w:val="-2"/>
                <w:sz w:val="20"/>
              </w:rPr>
              <w:t>41,86</w:t>
            </w:r>
          </w:p>
        </w:tc>
      </w:tr>
      <w:tr w:rsidR="00FD6951" w14:paraId="22C43CEA" w14:textId="77777777">
        <w:trPr>
          <w:trHeight w:val="470"/>
        </w:trPr>
        <w:tc>
          <w:tcPr>
            <w:tcW w:w="583" w:type="dxa"/>
            <w:tcBorders>
              <w:left w:val="single" w:sz="4" w:space="0" w:color="000000"/>
              <w:right w:val="single" w:sz="4" w:space="0" w:color="7E7E7E"/>
            </w:tcBorders>
          </w:tcPr>
          <w:p w14:paraId="79DEC707" w14:textId="77777777" w:rsidR="00FD6951" w:rsidRDefault="00000000">
            <w:pPr>
              <w:pStyle w:val="TableParagraph"/>
              <w:spacing w:before="1" w:line="240" w:lineRule="auto"/>
              <w:ind w:left="7"/>
              <w:rPr>
                <w:rFonts w:ascii="Calibri"/>
                <w:i/>
                <w:sz w:val="20"/>
              </w:rPr>
            </w:pPr>
            <w:r>
              <w:rPr>
                <w:rFonts w:ascii="Calibri"/>
                <w:i/>
                <w:spacing w:val="-10"/>
                <w:sz w:val="20"/>
              </w:rPr>
              <w:t>8</w:t>
            </w:r>
          </w:p>
        </w:tc>
        <w:tc>
          <w:tcPr>
            <w:tcW w:w="1549" w:type="dxa"/>
            <w:tcBorders>
              <w:left w:val="single" w:sz="4" w:space="0" w:color="7E7E7E"/>
            </w:tcBorders>
          </w:tcPr>
          <w:p w14:paraId="72864349" w14:textId="77777777" w:rsidR="00FD6951" w:rsidRDefault="00000000">
            <w:pPr>
              <w:pStyle w:val="TableParagraph"/>
              <w:spacing w:line="236" w:lineRule="exact"/>
              <w:ind w:left="107" w:right="319"/>
              <w:jc w:val="left"/>
              <w:rPr>
                <w:sz w:val="20"/>
              </w:rPr>
            </w:pPr>
            <w:r>
              <w:rPr>
                <w:sz w:val="20"/>
              </w:rPr>
              <w:t>Propostas</w:t>
            </w:r>
            <w:r>
              <w:rPr>
                <w:spacing w:val="-12"/>
                <w:sz w:val="20"/>
              </w:rPr>
              <w:t xml:space="preserve"> </w:t>
            </w:r>
            <w:r>
              <w:rPr>
                <w:sz w:val="20"/>
              </w:rPr>
              <w:t xml:space="preserve">de </w:t>
            </w:r>
            <w:r>
              <w:rPr>
                <w:spacing w:val="-4"/>
                <w:sz w:val="20"/>
              </w:rPr>
              <w:t>Ação</w:t>
            </w:r>
          </w:p>
        </w:tc>
        <w:tc>
          <w:tcPr>
            <w:tcW w:w="1792" w:type="dxa"/>
          </w:tcPr>
          <w:p w14:paraId="23D04F84" w14:textId="77777777" w:rsidR="00FD6951" w:rsidRDefault="00000000">
            <w:pPr>
              <w:pStyle w:val="TableParagraph"/>
              <w:spacing w:line="236" w:lineRule="exact"/>
              <w:ind w:left="155"/>
              <w:jc w:val="left"/>
              <w:rPr>
                <w:sz w:val="20"/>
              </w:rPr>
            </w:pPr>
            <w:r>
              <w:rPr>
                <w:sz w:val="20"/>
              </w:rPr>
              <w:t>Diálogo</w:t>
            </w:r>
            <w:r>
              <w:rPr>
                <w:spacing w:val="-12"/>
                <w:sz w:val="20"/>
              </w:rPr>
              <w:t xml:space="preserve"> </w:t>
            </w:r>
            <w:r>
              <w:rPr>
                <w:sz w:val="20"/>
              </w:rPr>
              <w:t>e</w:t>
            </w:r>
            <w:r>
              <w:rPr>
                <w:spacing w:val="-11"/>
                <w:sz w:val="20"/>
              </w:rPr>
              <w:t xml:space="preserve"> </w:t>
            </w:r>
            <w:r>
              <w:rPr>
                <w:sz w:val="20"/>
              </w:rPr>
              <w:t xml:space="preserve">Suporte </w:t>
            </w:r>
            <w:r>
              <w:rPr>
                <w:spacing w:val="-2"/>
                <w:sz w:val="20"/>
              </w:rPr>
              <w:t>Psicológico</w:t>
            </w:r>
          </w:p>
        </w:tc>
        <w:tc>
          <w:tcPr>
            <w:tcW w:w="1798" w:type="dxa"/>
          </w:tcPr>
          <w:p w14:paraId="09874882" w14:textId="77777777" w:rsidR="00FD6951" w:rsidRDefault="00000000">
            <w:pPr>
              <w:pStyle w:val="TableParagraph"/>
              <w:ind w:left="3" w:right="12"/>
              <w:rPr>
                <w:sz w:val="20"/>
              </w:rPr>
            </w:pPr>
            <w:r>
              <w:rPr>
                <w:spacing w:val="-10"/>
                <w:sz w:val="20"/>
              </w:rPr>
              <w:t>9</w:t>
            </w:r>
          </w:p>
        </w:tc>
        <w:tc>
          <w:tcPr>
            <w:tcW w:w="1356" w:type="dxa"/>
          </w:tcPr>
          <w:p w14:paraId="25F556A1" w14:textId="77777777" w:rsidR="00FD6951" w:rsidRDefault="00000000">
            <w:pPr>
              <w:pStyle w:val="TableParagraph"/>
              <w:ind w:left="5" w:right="38"/>
              <w:rPr>
                <w:sz w:val="20"/>
              </w:rPr>
            </w:pPr>
            <w:r>
              <w:rPr>
                <w:spacing w:val="-10"/>
                <w:sz w:val="20"/>
              </w:rPr>
              <w:t>1</w:t>
            </w:r>
          </w:p>
        </w:tc>
        <w:tc>
          <w:tcPr>
            <w:tcW w:w="937" w:type="dxa"/>
          </w:tcPr>
          <w:p w14:paraId="50092931" w14:textId="77777777" w:rsidR="00FD6951" w:rsidRDefault="00000000">
            <w:pPr>
              <w:pStyle w:val="TableParagraph"/>
              <w:ind w:right="14"/>
              <w:rPr>
                <w:sz w:val="20"/>
              </w:rPr>
            </w:pPr>
            <w:r>
              <w:rPr>
                <w:spacing w:val="-4"/>
                <w:sz w:val="20"/>
              </w:rPr>
              <w:t>1,16</w:t>
            </w:r>
          </w:p>
        </w:tc>
        <w:tc>
          <w:tcPr>
            <w:tcW w:w="1607" w:type="dxa"/>
            <w:tcBorders>
              <w:right w:val="single" w:sz="4" w:space="0" w:color="000000"/>
            </w:tcBorders>
          </w:tcPr>
          <w:p w14:paraId="0A7E1A51" w14:textId="77777777" w:rsidR="00FD6951" w:rsidRDefault="00000000">
            <w:pPr>
              <w:pStyle w:val="TableParagraph"/>
              <w:rPr>
                <w:sz w:val="20"/>
              </w:rPr>
            </w:pPr>
            <w:r>
              <w:rPr>
                <w:spacing w:val="-2"/>
                <w:sz w:val="20"/>
              </w:rPr>
              <w:t>43,02</w:t>
            </w:r>
          </w:p>
        </w:tc>
      </w:tr>
      <w:tr w:rsidR="00FD6951" w14:paraId="5A68D59A" w14:textId="77777777">
        <w:trPr>
          <w:trHeight w:val="465"/>
        </w:trPr>
        <w:tc>
          <w:tcPr>
            <w:tcW w:w="583" w:type="dxa"/>
            <w:tcBorders>
              <w:left w:val="single" w:sz="4" w:space="0" w:color="000000"/>
              <w:right w:val="single" w:sz="4" w:space="0" w:color="7E7E7E"/>
            </w:tcBorders>
          </w:tcPr>
          <w:p w14:paraId="5D61AC48" w14:textId="77777777" w:rsidR="00FD6951" w:rsidRDefault="00000000">
            <w:pPr>
              <w:pStyle w:val="TableParagraph"/>
              <w:spacing w:line="242" w:lineRule="exact"/>
              <w:ind w:left="7"/>
              <w:rPr>
                <w:rFonts w:ascii="Calibri"/>
                <w:i/>
                <w:sz w:val="20"/>
              </w:rPr>
            </w:pPr>
            <w:r>
              <w:rPr>
                <w:rFonts w:ascii="Calibri"/>
                <w:i/>
                <w:spacing w:val="-10"/>
                <w:sz w:val="20"/>
              </w:rPr>
              <w:t>9</w:t>
            </w:r>
          </w:p>
        </w:tc>
        <w:tc>
          <w:tcPr>
            <w:tcW w:w="1549" w:type="dxa"/>
            <w:tcBorders>
              <w:left w:val="single" w:sz="4" w:space="0" w:color="7E7E7E"/>
            </w:tcBorders>
            <w:shd w:val="clear" w:color="auto" w:fill="F1F1F1"/>
          </w:tcPr>
          <w:p w14:paraId="071B26BE" w14:textId="77777777" w:rsidR="00FD6951" w:rsidRDefault="00000000">
            <w:pPr>
              <w:pStyle w:val="TableParagraph"/>
              <w:spacing w:line="230" w:lineRule="exact"/>
              <w:ind w:left="107"/>
              <w:jc w:val="left"/>
              <w:rPr>
                <w:sz w:val="20"/>
              </w:rPr>
            </w:pPr>
            <w:r>
              <w:rPr>
                <w:spacing w:val="-2"/>
                <w:sz w:val="20"/>
              </w:rPr>
              <w:t>Suporte</w:t>
            </w:r>
          </w:p>
          <w:p w14:paraId="37A9FFAC" w14:textId="77777777" w:rsidR="00FD6951" w:rsidRDefault="00000000">
            <w:pPr>
              <w:pStyle w:val="TableParagraph"/>
              <w:spacing w:line="216" w:lineRule="exact"/>
              <w:ind w:left="107"/>
              <w:jc w:val="left"/>
              <w:rPr>
                <w:sz w:val="20"/>
              </w:rPr>
            </w:pPr>
            <w:r>
              <w:rPr>
                <w:spacing w:val="-2"/>
                <w:sz w:val="20"/>
              </w:rPr>
              <w:t>Institucional</w:t>
            </w:r>
          </w:p>
        </w:tc>
        <w:tc>
          <w:tcPr>
            <w:tcW w:w="1792" w:type="dxa"/>
            <w:shd w:val="clear" w:color="auto" w:fill="F1F1F1"/>
          </w:tcPr>
          <w:p w14:paraId="0FC22940" w14:textId="77777777" w:rsidR="00FD6951" w:rsidRDefault="00000000">
            <w:pPr>
              <w:pStyle w:val="TableParagraph"/>
              <w:spacing w:line="230" w:lineRule="exact"/>
              <w:ind w:left="155"/>
              <w:jc w:val="left"/>
              <w:rPr>
                <w:sz w:val="20"/>
              </w:rPr>
            </w:pPr>
            <w:r>
              <w:rPr>
                <w:sz w:val="20"/>
              </w:rPr>
              <w:t>Falta</w:t>
            </w:r>
            <w:r>
              <w:rPr>
                <w:spacing w:val="-5"/>
                <w:sz w:val="20"/>
              </w:rPr>
              <w:t xml:space="preserve"> </w:t>
            </w:r>
            <w:r>
              <w:rPr>
                <w:sz w:val="20"/>
              </w:rPr>
              <w:t>de</w:t>
            </w:r>
            <w:r>
              <w:rPr>
                <w:spacing w:val="-4"/>
                <w:sz w:val="20"/>
              </w:rPr>
              <w:t xml:space="preserve"> </w:t>
            </w:r>
            <w:r>
              <w:rPr>
                <w:spacing w:val="-2"/>
                <w:sz w:val="20"/>
              </w:rPr>
              <w:t>Suporte</w:t>
            </w:r>
          </w:p>
          <w:p w14:paraId="26B545D5" w14:textId="77777777" w:rsidR="00FD6951" w:rsidRDefault="00000000">
            <w:pPr>
              <w:pStyle w:val="TableParagraph"/>
              <w:spacing w:line="216" w:lineRule="exact"/>
              <w:ind w:left="155"/>
              <w:jc w:val="left"/>
              <w:rPr>
                <w:sz w:val="20"/>
              </w:rPr>
            </w:pPr>
            <w:r>
              <w:rPr>
                <w:spacing w:val="-2"/>
                <w:sz w:val="20"/>
              </w:rPr>
              <w:t>Emocional</w:t>
            </w:r>
          </w:p>
        </w:tc>
        <w:tc>
          <w:tcPr>
            <w:tcW w:w="1798" w:type="dxa"/>
            <w:shd w:val="clear" w:color="auto" w:fill="F1F1F1"/>
          </w:tcPr>
          <w:p w14:paraId="1344BE18" w14:textId="77777777" w:rsidR="00FD6951" w:rsidRDefault="00000000">
            <w:pPr>
              <w:pStyle w:val="TableParagraph"/>
              <w:spacing w:line="230" w:lineRule="exact"/>
              <w:ind w:right="12"/>
              <w:rPr>
                <w:sz w:val="20"/>
              </w:rPr>
            </w:pPr>
            <w:r>
              <w:rPr>
                <w:sz w:val="20"/>
              </w:rPr>
              <w:t>10,</w:t>
            </w:r>
            <w:r>
              <w:rPr>
                <w:spacing w:val="-4"/>
                <w:sz w:val="20"/>
              </w:rPr>
              <w:t xml:space="preserve"> </w:t>
            </w:r>
            <w:r>
              <w:rPr>
                <w:sz w:val="20"/>
              </w:rPr>
              <w:t>7,</w:t>
            </w:r>
            <w:r>
              <w:rPr>
                <w:spacing w:val="-4"/>
                <w:sz w:val="20"/>
              </w:rPr>
              <w:t xml:space="preserve"> </w:t>
            </w:r>
            <w:r>
              <w:rPr>
                <w:sz w:val="20"/>
              </w:rPr>
              <w:t>9,</w:t>
            </w:r>
            <w:r>
              <w:rPr>
                <w:spacing w:val="-3"/>
                <w:sz w:val="20"/>
              </w:rPr>
              <w:t xml:space="preserve"> </w:t>
            </w:r>
            <w:r>
              <w:rPr>
                <w:sz w:val="20"/>
              </w:rPr>
              <w:t>3,</w:t>
            </w:r>
            <w:r>
              <w:rPr>
                <w:spacing w:val="-2"/>
                <w:sz w:val="20"/>
              </w:rPr>
              <w:t xml:space="preserve"> </w:t>
            </w:r>
            <w:r>
              <w:rPr>
                <w:sz w:val="20"/>
              </w:rPr>
              <w:t>4,</w:t>
            </w:r>
            <w:r>
              <w:rPr>
                <w:spacing w:val="-3"/>
                <w:sz w:val="20"/>
              </w:rPr>
              <w:t xml:space="preserve"> </w:t>
            </w:r>
            <w:r>
              <w:rPr>
                <w:sz w:val="20"/>
              </w:rPr>
              <w:t>1,</w:t>
            </w:r>
            <w:r>
              <w:rPr>
                <w:spacing w:val="-2"/>
                <w:sz w:val="20"/>
              </w:rPr>
              <w:t xml:space="preserve"> </w:t>
            </w:r>
            <w:r>
              <w:rPr>
                <w:spacing w:val="-5"/>
                <w:sz w:val="20"/>
              </w:rPr>
              <w:t>12</w:t>
            </w:r>
          </w:p>
        </w:tc>
        <w:tc>
          <w:tcPr>
            <w:tcW w:w="1356" w:type="dxa"/>
            <w:shd w:val="clear" w:color="auto" w:fill="F1F1F1"/>
          </w:tcPr>
          <w:p w14:paraId="4F3D5DA8" w14:textId="77777777" w:rsidR="00FD6951" w:rsidRDefault="00000000">
            <w:pPr>
              <w:pStyle w:val="TableParagraph"/>
              <w:spacing w:line="230" w:lineRule="exact"/>
              <w:ind w:left="6" w:right="38"/>
              <w:rPr>
                <w:sz w:val="20"/>
              </w:rPr>
            </w:pPr>
            <w:r>
              <w:rPr>
                <w:spacing w:val="-5"/>
                <w:sz w:val="20"/>
              </w:rPr>
              <w:t>10</w:t>
            </w:r>
          </w:p>
        </w:tc>
        <w:tc>
          <w:tcPr>
            <w:tcW w:w="937" w:type="dxa"/>
            <w:shd w:val="clear" w:color="auto" w:fill="F1F1F1"/>
          </w:tcPr>
          <w:p w14:paraId="003EE60E" w14:textId="77777777" w:rsidR="00FD6951" w:rsidRDefault="00000000">
            <w:pPr>
              <w:pStyle w:val="TableParagraph"/>
              <w:spacing w:line="230" w:lineRule="exact"/>
              <w:ind w:right="14"/>
              <w:rPr>
                <w:sz w:val="20"/>
              </w:rPr>
            </w:pPr>
            <w:r>
              <w:rPr>
                <w:spacing w:val="-2"/>
                <w:sz w:val="20"/>
              </w:rPr>
              <w:t>11,63</w:t>
            </w:r>
          </w:p>
        </w:tc>
        <w:tc>
          <w:tcPr>
            <w:tcW w:w="1607" w:type="dxa"/>
            <w:tcBorders>
              <w:right w:val="single" w:sz="4" w:space="0" w:color="000000"/>
            </w:tcBorders>
            <w:shd w:val="clear" w:color="auto" w:fill="F1F1F1"/>
          </w:tcPr>
          <w:p w14:paraId="080C4968" w14:textId="77777777" w:rsidR="00FD6951" w:rsidRDefault="00000000">
            <w:pPr>
              <w:pStyle w:val="TableParagraph"/>
              <w:spacing w:line="230" w:lineRule="exact"/>
              <w:rPr>
                <w:sz w:val="20"/>
              </w:rPr>
            </w:pPr>
            <w:r>
              <w:rPr>
                <w:spacing w:val="-2"/>
                <w:sz w:val="20"/>
              </w:rPr>
              <w:t>54,65</w:t>
            </w:r>
          </w:p>
        </w:tc>
      </w:tr>
      <w:tr w:rsidR="00FD6951" w14:paraId="15985DF7" w14:textId="77777777">
        <w:trPr>
          <w:trHeight w:val="467"/>
        </w:trPr>
        <w:tc>
          <w:tcPr>
            <w:tcW w:w="583" w:type="dxa"/>
            <w:tcBorders>
              <w:left w:val="single" w:sz="4" w:space="0" w:color="000000"/>
              <w:right w:val="single" w:sz="4" w:space="0" w:color="7E7E7E"/>
            </w:tcBorders>
          </w:tcPr>
          <w:p w14:paraId="02D74D5B" w14:textId="77777777" w:rsidR="00FD6951" w:rsidRDefault="00000000">
            <w:pPr>
              <w:pStyle w:val="TableParagraph"/>
              <w:spacing w:before="1" w:line="240" w:lineRule="auto"/>
              <w:ind w:left="7"/>
              <w:rPr>
                <w:rFonts w:ascii="Calibri"/>
                <w:i/>
                <w:sz w:val="20"/>
              </w:rPr>
            </w:pPr>
            <w:r>
              <w:rPr>
                <w:rFonts w:ascii="Calibri"/>
                <w:i/>
                <w:spacing w:val="-5"/>
                <w:sz w:val="20"/>
              </w:rPr>
              <w:t>10</w:t>
            </w:r>
          </w:p>
        </w:tc>
        <w:tc>
          <w:tcPr>
            <w:tcW w:w="1549" w:type="dxa"/>
            <w:tcBorders>
              <w:left w:val="single" w:sz="4" w:space="0" w:color="7E7E7E"/>
            </w:tcBorders>
          </w:tcPr>
          <w:p w14:paraId="18BF4D24" w14:textId="77777777" w:rsidR="00FD6951" w:rsidRDefault="00000000">
            <w:pPr>
              <w:pStyle w:val="TableParagraph"/>
              <w:spacing w:line="232" w:lineRule="exact"/>
              <w:ind w:left="107" w:right="319"/>
              <w:jc w:val="left"/>
              <w:rPr>
                <w:sz w:val="20"/>
              </w:rPr>
            </w:pPr>
            <w:r>
              <w:rPr>
                <w:sz w:val="20"/>
              </w:rPr>
              <w:t>Propostas</w:t>
            </w:r>
            <w:r>
              <w:rPr>
                <w:spacing w:val="-12"/>
                <w:sz w:val="20"/>
              </w:rPr>
              <w:t xml:space="preserve"> </w:t>
            </w:r>
            <w:r>
              <w:rPr>
                <w:sz w:val="20"/>
              </w:rPr>
              <w:t xml:space="preserve">de </w:t>
            </w:r>
            <w:r>
              <w:rPr>
                <w:spacing w:val="-4"/>
                <w:sz w:val="20"/>
              </w:rPr>
              <w:t>Ação</w:t>
            </w:r>
          </w:p>
        </w:tc>
        <w:tc>
          <w:tcPr>
            <w:tcW w:w="1792" w:type="dxa"/>
          </w:tcPr>
          <w:p w14:paraId="7DFF1094" w14:textId="77777777" w:rsidR="00FD6951" w:rsidRDefault="00000000">
            <w:pPr>
              <w:pStyle w:val="TableParagraph"/>
              <w:spacing w:line="232" w:lineRule="exact"/>
              <w:ind w:left="155" w:right="780"/>
              <w:jc w:val="left"/>
              <w:rPr>
                <w:sz w:val="20"/>
              </w:rPr>
            </w:pPr>
            <w:r>
              <w:rPr>
                <w:spacing w:val="-2"/>
                <w:sz w:val="20"/>
              </w:rPr>
              <w:t>Formação Contínua</w:t>
            </w:r>
          </w:p>
        </w:tc>
        <w:tc>
          <w:tcPr>
            <w:tcW w:w="1798" w:type="dxa"/>
          </w:tcPr>
          <w:p w14:paraId="3D2BFEF1" w14:textId="77777777" w:rsidR="00FD6951" w:rsidRDefault="00000000">
            <w:pPr>
              <w:pStyle w:val="TableParagraph"/>
              <w:ind w:left="3" w:right="12"/>
              <w:rPr>
                <w:sz w:val="20"/>
              </w:rPr>
            </w:pPr>
            <w:r>
              <w:rPr>
                <w:sz w:val="20"/>
              </w:rPr>
              <w:t>8,</w:t>
            </w:r>
            <w:r>
              <w:rPr>
                <w:spacing w:val="-4"/>
                <w:sz w:val="20"/>
              </w:rPr>
              <w:t xml:space="preserve"> </w:t>
            </w:r>
            <w:r>
              <w:rPr>
                <w:sz w:val="20"/>
              </w:rPr>
              <w:t>4,</w:t>
            </w:r>
            <w:r>
              <w:rPr>
                <w:spacing w:val="-4"/>
                <w:sz w:val="20"/>
              </w:rPr>
              <w:t xml:space="preserve"> </w:t>
            </w:r>
            <w:r>
              <w:rPr>
                <w:spacing w:val="-5"/>
                <w:sz w:val="20"/>
              </w:rPr>
              <w:t>12</w:t>
            </w:r>
          </w:p>
        </w:tc>
        <w:tc>
          <w:tcPr>
            <w:tcW w:w="1356" w:type="dxa"/>
          </w:tcPr>
          <w:p w14:paraId="5BE04315" w14:textId="77777777" w:rsidR="00FD6951" w:rsidRDefault="00000000">
            <w:pPr>
              <w:pStyle w:val="TableParagraph"/>
              <w:ind w:left="5" w:right="38"/>
              <w:rPr>
                <w:sz w:val="20"/>
              </w:rPr>
            </w:pPr>
            <w:r>
              <w:rPr>
                <w:spacing w:val="-10"/>
                <w:sz w:val="20"/>
              </w:rPr>
              <w:t>3</w:t>
            </w:r>
          </w:p>
        </w:tc>
        <w:tc>
          <w:tcPr>
            <w:tcW w:w="937" w:type="dxa"/>
          </w:tcPr>
          <w:p w14:paraId="457A6D2C" w14:textId="77777777" w:rsidR="00FD6951" w:rsidRDefault="00000000">
            <w:pPr>
              <w:pStyle w:val="TableParagraph"/>
              <w:ind w:right="14"/>
              <w:rPr>
                <w:sz w:val="20"/>
              </w:rPr>
            </w:pPr>
            <w:r>
              <w:rPr>
                <w:spacing w:val="-4"/>
                <w:sz w:val="20"/>
              </w:rPr>
              <w:t>3,49</w:t>
            </w:r>
          </w:p>
        </w:tc>
        <w:tc>
          <w:tcPr>
            <w:tcW w:w="1607" w:type="dxa"/>
            <w:tcBorders>
              <w:right w:val="single" w:sz="4" w:space="0" w:color="000000"/>
            </w:tcBorders>
          </w:tcPr>
          <w:p w14:paraId="04BB0415" w14:textId="77777777" w:rsidR="00FD6951" w:rsidRDefault="00000000">
            <w:pPr>
              <w:pStyle w:val="TableParagraph"/>
              <w:rPr>
                <w:sz w:val="20"/>
              </w:rPr>
            </w:pPr>
            <w:r>
              <w:rPr>
                <w:spacing w:val="-2"/>
                <w:sz w:val="20"/>
              </w:rPr>
              <w:t>58,14</w:t>
            </w:r>
          </w:p>
        </w:tc>
      </w:tr>
      <w:tr w:rsidR="00FD6951" w14:paraId="00EB02EC" w14:textId="77777777">
        <w:trPr>
          <w:trHeight w:val="470"/>
        </w:trPr>
        <w:tc>
          <w:tcPr>
            <w:tcW w:w="583" w:type="dxa"/>
            <w:tcBorders>
              <w:left w:val="single" w:sz="4" w:space="0" w:color="000000"/>
              <w:right w:val="single" w:sz="4" w:space="0" w:color="7E7E7E"/>
            </w:tcBorders>
          </w:tcPr>
          <w:p w14:paraId="11599963" w14:textId="77777777" w:rsidR="00FD6951" w:rsidRDefault="00000000">
            <w:pPr>
              <w:pStyle w:val="TableParagraph"/>
              <w:spacing w:before="1" w:line="240" w:lineRule="auto"/>
              <w:ind w:left="7"/>
              <w:rPr>
                <w:rFonts w:ascii="Calibri"/>
                <w:i/>
                <w:sz w:val="20"/>
              </w:rPr>
            </w:pPr>
            <w:r>
              <w:rPr>
                <w:rFonts w:ascii="Calibri"/>
                <w:i/>
                <w:spacing w:val="-5"/>
                <w:sz w:val="20"/>
              </w:rPr>
              <w:t>11</w:t>
            </w:r>
          </w:p>
        </w:tc>
        <w:tc>
          <w:tcPr>
            <w:tcW w:w="1549" w:type="dxa"/>
            <w:tcBorders>
              <w:left w:val="single" w:sz="4" w:space="0" w:color="7E7E7E"/>
            </w:tcBorders>
            <w:shd w:val="clear" w:color="auto" w:fill="F1F1F1"/>
          </w:tcPr>
          <w:p w14:paraId="355E1779" w14:textId="77777777" w:rsidR="00FD6951" w:rsidRDefault="00000000">
            <w:pPr>
              <w:pStyle w:val="TableParagraph"/>
              <w:spacing w:line="236" w:lineRule="exact"/>
              <w:ind w:left="107" w:right="582"/>
              <w:jc w:val="left"/>
              <w:rPr>
                <w:sz w:val="20"/>
              </w:rPr>
            </w:pPr>
            <w:r>
              <w:rPr>
                <w:spacing w:val="-2"/>
                <w:sz w:val="20"/>
              </w:rPr>
              <w:t>Processos Criativos</w:t>
            </w:r>
          </w:p>
        </w:tc>
        <w:tc>
          <w:tcPr>
            <w:tcW w:w="1792" w:type="dxa"/>
            <w:shd w:val="clear" w:color="auto" w:fill="F1F1F1"/>
          </w:tcPr>
          <w:p w14:paraId="75B752BF" w14:textId="77777777" w:rsidR="00FD6951" w:rsidRDefault="00000000">
            <w:pPr>
              <w:pStyle w:val="TableParagraph"/>
              <w:spacing w:line="236" w:lineRule="exact"/>
              <w:ind w:left="155" w:right="594"/>
              <w:jc w:val="left"/>
              <w:rPr>
                <w:sz w:val="20"/>
              </w:rPr>
            </w:pPr>
            <w:r>
              <w:rPr>
                <w:sz w:val="20"/>
              </w:rPr>
              <w:t>Inovação</w:t>
            </w:r>
            <w:r>
              <w:rPr>
                <w:spacing w:val="-12"/>
                <w:sz w:val="20"/>
              </w:rPr>
              <w:t xml:space="preserve"> </w:t>
            </w:r>
            <w:r>
              <w:rPr>
                <w:sz w:val="20"/>
              </w:rPr>
              <w:t xml:space="preserve">no </w:t>
            </w:r>
            <w:r>
              <w:rPr>
                <w:spacing w:val="-2"/>
                <w:sz w:val="20"/>
              </w:rPr>
              <w:t>Ensino</w:t>
            </w:r>
          </w:p>
        </w:tc>
        <w:tc>
          <w:tcPr>
            <w:tcW w:w="1798" w:type="dxa"/>
            <w:shd w:val="clear" w:color="auto" w:fill="F1F1F1"/>
          </w:tcPr>
          <w:p w14:paraId="14EE68C5" w14:textId="77777777" w:rsidR="00FD6951" w:rsidRDefault="00000000">
            <w:pPr>
              <w:pStyle w:val="TableParagraph"/>
              <w:ind w:left="3" w:right="12"/>
              <w:rPr>
                <w:sz w:val="20"/>
              </w:rPr>
            </w:pPr>
            <w:r>
              <w:rPr>
                <w:spacing w:val="-5"/>
                <w:sz w:val="20"/>
              </w:rPr>
              <w:t>12</w:t>
            </w:r>
          </w:p>
        </w:tc>
        <w:tc>
          <w:tcPr>
            <w:tcW w:w="1356" w:type="dxa"/>
            <w:shd w:val="clear" w:color="auto" w:fill="F1F1F1"/>
          </w:tcPr>
          <w:p w14:paraId="1935F8F4" w14:textId="77777777" w:rsidR="00FD6951" w:rsidRDefault="00000000">
            <w:pPr>
              <w:pStyle w:val="TableParagraph"/>
              <w:ind w:left="5" w:right="38"/>
              <w:rPr>
                <w:sz w:val="20"/>
              </w:rPr>
            </w:pPr>
            <w:r>
              <w:rPr>
                <w:spacing w:val="-10"/>
                <w:sz w:val="20"/>
              </w:rPr>
              <w:t>1</w:t>
            </w:r>
          </w:p>
        </w:tc>
        <w:tc>
          <w:tcPr>
            <w:tcW w:w="937" w:type="dxa"/>
            <w:shd w:val="clear" w:color="auto" w:fill="F1F1F1"/>
          </w:tcPr>
          <w:p w14:paraId="469C62A3" w14:textId="77777777" w:rsidR="00FD6951" w:rsidRDefault="00000000">
            <w:pPr>
              <w:pStyle w:val="TableParagraph"/>
              <w:ind w:right="14"/>
              <w:rPr>
                <w:sz w:val="20"/>
              </w:rPr>
            </w:pPr>
            <w:r>
              <w:rPr>
                <w:spacing w:val="-4"/>
                <w:sz w:val="20"/>
              </w:rPr>
              <w:t>1,16</w:t>
            </w:r>
          </w:p>
        </w:tc>
        <w:tc>
          <w:tcPr>
            <w:tcW w:w="1607" w:type="dxa"/>
            <w:tcBorders>
              <w:right w:val="single" w:sz="4" w:space="0" w:color="000000"/>
            </w:tcBorders>
            <w:shd w:val="clear" w:color="auto" w:fill="F1F1F1"/>
          </w:tcPr>
          <w:p w14:paraId="7880D151" w14:textId="77777777" w:rsidR="00FD6951" w:rsidRDefault="00000000">
            <w:pPr>
              <w:pStyle w:val="TableParagraph"/>
              <w:rPr>
                <w:sz w:val="20"/>
              </w:rPr>
            </w:pPr>
            <w:r>
              <w:rPr>
                <w:spacing w:val="-4"/>
                <w:sz w:val="20"/>
              </w:rPr>
              <w:t>59,3</w:t>
            </w:r>
          </w:p>
        </w:tc>
      </w:tr>
      <w:tr w:rsidR="00FD6951" w14:paraId="2B17A8FC" w14:textId="77777777">
        <w:trPr>
          <w:trHeight w:val="466"/>
        </w:trPr>
        <w:tc>
          <w:tcPr>
            <w:tcW w:w="583" w:type="dxa"/>
            <w:tcBorders>
              <w:left w:val="single" w:sz="4" w:space="0" w:color="000000"/>
              <w:right w:val="single" w:sz="4" w:space="0" w:color="7E7E7E"/>
            </w:tcBorders>
          </w:tcPr>
          <w:p w14:paraId="52DBB9D3" w14:textId="77777777" w:rsidR="00FD6951" w:rsidRDefault="00000000">
            <w:pPr>
              <w:pStyle w:val="TableParagraph"/>
              <w:spacing w:line="242" w:lineRule="exact"/>
              <w:ind w:left="7"/>
              <w:rPr>
                <w:rFonts w:ascii="Calibri"/>
                <w:i/>
                <w:sz w:val="20"/>
              </w:rPr>
            </w:pPr>
            <w:r>
              <w:rPr>
                <w:rFonts w:ascii="Calibri"/>
                <w:i/>
                <w:spacing w:val="-5"/>
                <w:sz w:val="20"/>
              </w:rPr>
              <w:lastRenderedPageBreak/>
              <w:t>12</w:t>
            </w:r>
          </w:p>
        </w:tc>
        <w:tc>
          <w:tcPr>
            <w:tcW w:w="1549" w:type="dxa"/>
            <w:tcBorders>
              <w:left w:val="single" w:sz="4" w:space="0" w:color="7E7E7E"/>
            </w:tcBorders>
          </w:tcPr>
          <w:p w14:paraId="5274C64B" w14:textId="77777777" w:rsidR="00FD6951" w:rsidRDefault="00000000">
            <w:pPr>
              <w:pStyle w:val="TableParagraph"/>
              <w:spacing w:line="230" w:lineRule="exact"/>
              <w:ind w:left="107"/>
              <w:jc w:val="left"/>
              <w:rPr>
                <w:sz w:val="20"/>
              </w:rPr>
            </w:pPr>
            <w:r>
              <w:rPr>
                <w:spacing w:val="-2"/>
                <w:sz w:val="20"/>
              </w:rPr>
              <w:t>Estratégias</w:t>
            </w:r>
            <w:r>
              <w:rPr>
                <w:spacing w:val="8"/>
                <w:sz w:val="20"/>
              </w:rPr>
              <w:t xml:space="preserve"> </w:t>
            </w:r>
            <w:r>
              <w:rPr>
                <w:spacing w:val="-5"/>
                <w:sz w:val="20"/>
              </w:rPr>
              <w:t>de</w:t>
            </w:r>
          </w:p>
          <w:p w14:paraId="64E80D1A" w14:textId="77777777" w:rsidR="00FD6951" w:rsidRDefault="00000000">
            <w:pPr>
              <w:pStyle w:val="TableParagraph"/>
              <w:spacing w:line="216" w:lineRule="exact"/>
              <w:ind w:left="107"/>
              <w:jc w:val="left"/>
              <w:rPr>
                <w:sz w:val="20"/>
              </w:rPr>
            </w:pPr>
            <w:r>
              <w:rPr>
                <w:spacing w:val="-2"/>
                <w:sz w:val="20"/>
              </w:rPr>
              <w:t>Enfrentamento</w:t>
            </w:r>
          </w:p>
        </w:tc>
        <w:tc>
          <w:tcPr>
            <w:tcW w:w="1792" w:type="dxa"/>
          </w:tcPr>
          <w:p w14:paraId="354B80D4" w14:textId="77777777" w:rsidR="00FD6951" w:rsidRDefault="00000000">
            <w:pPr>
              <w:pStyle w:val="TableParagraph"/>
              <w:spacing w:line="230" w:lineRule="exact"/>
              <w:ind w:left="155"/>
              <w:jc w:val="left"/>
              <w:rPr>
                <w:sz w:val="20"/>
              </w:rPr>
            </w:pPr>
            <w:r>
              <w:rPr>
                <w:spacing w:val="-2"/>
                <w:sz w:val="20"/>
              </w:rPr>
              <w:t>Manutenção</w:t>
            </w:r>
            <w:r>
              <w:rPr>
                <w:spacing w:val="7"/>
                <w:sz w:val="20"/>
              </w:rPr>
              <w:t xml:space="preserve"> </w:t>
            </w:r>
            <w:r>
              <w:rPr>
                <w:spacing w:val="-5"/>
                <w:sz w:val="20"/>
              </w:rPr>
              <w:t>da</w:t>
            </w:r>
          </w:p>
          <w:p w14:paraId="2C9A0B73" w14:textId="77777777" w:rsidR="00FD6951" w:rsidRDefault="00000000">
            <w:pPr>
              <w:pStyle w:val="TableParagraph"/>
              <w:spacing w:line="216" w:lineRule="exact"/>
              <w:ind w:left="155"/>
              <w:jc w:val="left"/>
              <w:rPr>
                <w:sz w:val="20"/>
              </w:rPr>
            </w:pPr>
            <w:r>
              <w:rPr>
                <w:sz w:val="20"/>
              </w:rPr>
              <w:t>Coesão</w:t>
            </w:r>
            <w:r>
              <w:rPr>
                <w:spacing w:val="-8"/>
                <w:sz w:val="20"/>
              </w:rPr>
              <w:t xml:space="preserve"> </w:t>
            </w:r>
            <w:r>
              <w:rPr>
                <w:spacing w:val="-2"/>
                <w:sz w:val="20"/>
              </w:rPr>
              <w:t>Familiar</w:t>
            </w:r>
          </w:p>
        </w:tc>
        <w:tc>
          <w:tcPr>
            <w:tcW w:w="1798" w:type="dxa"/>
          </w:tcPr>
          <w:p w14:paraId="2CB60ABA" w14:textId="77777777" w:rsidR="00FD6951" w:rsidRDefault="00000000">
            <w:pPr>
              <w:pStyle w:val="TableParagraph"/>
              <w:spacing w:line="230" w:lineRule="exact"/>
              <w:ind w:right="12"/>
              <w:rPr>
                <w:sz w:val="20"/>
              </w:rPr>
            </w:pPr>
            <w:r>
              <w:rPr>
                <w:sz w:val="20"/>
              </w:rPr>
              <w:t>10,</w:t>
            </w:r>
            <w:r>
              <w:rPr>
                <w:spacing w:val="-4"/>
                <w:sz w:val="20"/>
              </w:rPr>
              <w:t xml:space="preserve"> </w:t>
            </w:r>
            <w:r>
              <w:rPr>
                <w:sz w:val="20"/>
              </w:rPr>
              <w:t>7,</w:t>
            </w:r>
            <w:r>
              <w:rPr>
                <w:spacing w:val="-4"/>
                <w:sz w:val="20"/>
              </w:rPr>
              <w:t xml:space="preserve"> </w:t>
            </w:r>
            <w:r>
              <w:rPr>
                <w:sz w:val="20"/>
              </w:rPr>
              <w:t>9,</w:t>
            </w:r>
            <w:r>
              <w:rPr>
                <w:spacing w:val="-3"/>
                <w:sz w:val="20"/>
              </w:rPr>
              <w:t xml:space="preserve"> </w:t>
            </w:r>
            <w:r>
              <w:rPr>
                <w:sz w:val="20"/>
              </w:rPr>
              <w:t>8,</w:t>
            </w:r>
            <w:r>
              <w:rPr>
                <w:spacing w:val="-2"/>
                <w:sz w:val="20"/>
              </w:rPr>
              <w:t xml:space="preserve"> </w:t>
            </w:r>
            <w:r>
              <w:rPr>
                <w:sz w:val="20"/>
              </w:rPr>
              <w:t>5,</w:t>
            </w:r>
            <w:r>
              <w:rPr>
                <w:spacing w:val="-3"/>
                <w:sz w:val="20"/>
              </w:rPr>
              <w:t xml:space="preserve"> </w:t>
            </w:r>
            <w:r>
              <w:rPr>
                <w:sz w:val="20"/>
              </w:rPr>
              <w:t>4,</w:t>
            </w:r>
            <w:r>
              <w:rPr>
                <w:spacing w:val="-2"/>
                <w:sz w:val="20"/>
              </w:rPr>
              <w:t xml:space="preserve"> </w:t>
            </w:r>
            <w:r>
              <w:rPr>
                <w:spacing w:val="-10"/>
                <w:sz w:val="20"/>
              </w:rPr>
              <w:t>6</w:t>
            </w:r>
          </w:p>
        </w:tc>
        <w:tc>
          <w:tcPr>
            <w:tcW w:w="1356" w:type="dxa"/>
          </w:tcPr>
          <w:p w14:paraId="5EC65424" w14:textId="77777777" w:rsidR="00FD6951" w:rsidRDefault="00000000">
            <w:pPr>
              <w:pStyle w:val="TableParagraph"/>
              <w:spacing w:line="230" w:lineRule="exact"/>
              <w:ind w:left="5" w:right="38"/>
              <w:rPr>
                <w:sz w:val="20"/>
              </w:rPr>
            </w:pPr>
            <w:r>
              <w:rPr>
                <w:spacing w:val="-10"/>
                <w:sz w:val="20"/>
              </w:rPr>
              <w:t>8</w:t>
            </w:r>
          </w:p>
        </w:tc>
        <w:tc>
          <w:tcPr>
            <w:tcW w:w="937" w:type="dxa"/>
          </w:tcPr>
          <w:p w14:paraId="7996C95C" w14:textId="77777777" w:rsidR="00FD6951" w:rsidRDefault="00000000">
            <w:pPr>
              <w:pStyle w:val="TableParagraph"/>
              <w:spacing w:line="230" w:lineRule="exact"/>
              <w:ind w:left="6" w:right="14"/>
              <w:rPr>
                <w:sz w:val="20"/>
              </w:rPr>
            </w:pPr>
            <w:r>
              <w:rPr>
                <w:spacing w:val="-5"/>
                <w:sz w:val="20"/>
              </w:rPr>
              <w:t>9,3</w:t>
            </w:r>
          </w:p>
        </w:tc>
        <w:tc>
          <w:tcPr>
            <w:tcW w:w="1607" w:type="dxa"/>
            <w:tcBorders>
              <w:right w:val="single" w:sz="4" w:space="0" w:color="000000"/>
            </w:tcBorders>
          </w:tcPr>
          <w:p w14:paraId="28B7B7EC" w14:textId="77777777" w:rsidR="00FD6951" w:rsidRDefault="00000000">
            <w:pPr>
              <w:pStyle w:val="TableParagraph"/>
              <w:spacing w:line="230" w:lineRule="exact"/>
              <w:rPr>
                <w:sz w:val="20"/>
              </w:rPr>
            </w:pPr>
            <w:r>
              <w:rPr>
                <w:spacing w:val="-4"/>
                <w:sz w:val="20"/>
              </w:rPr>
              <w:t>68,6</w:t>
            </w:r>
          </w:p>
        </w:tc>
      </w:tr>
    </w:tbl>
    <w:p w14:paraId="45BA93A1" w14:textId="77777777" w:rsidR="00FD6951" w:rsidRDefault="00FD6951">
      <w:pPr>
        <w:pStyle w:val="TableParagraph"/>
        <w:spacing w:line="230" w:lineRule="exact"/>
        <w:rPr>
          <w:sz w:val="20"/>
        </w:rPr>
        <w:sectPr w:rsidR="00FD6951">
          <w:pgSz w:w="12240" w:h="15840"/>
          <w:pgMar w:top="1640" w:right="720" w:bottom="798" w:left="1440" w:header="720" w:footer="720" w:gutter="0"/>
          <w:cols w:space="720"/>
        </w:sectPr>
      </w:pPr>
    </w:p>
    <w:tbl>
      <w:tblPr>
        <w:tblStyle w:val="TableNormal"/>
        <w:tblW w:w="0" w:type="auto"/>
        <w:tblInd w:w="159" w:type="dxa"/>
        <w:tblLayout w:type="fixed"/>
        <w:tblLook w:val="01E0" w:firstRow="1" w:lastRow="1" w:firstColumn="1" w:lastColumn="1" w:noHBand="0" w:noVBand="0"/>
      </w:tblPr>
      <w:tblGrid>
        <w:gridCol w:w="583"/>
        <w:gridCol w:w="1549"/>
        <w:gridCol w:w="1736"/>
        <w:gridCol w:w="2009"/>
        <w:gridCol w:w="1013"/>
        <w:gridCol w:w="1282"/>
        <w:gridCol w:w="1451"/>
      </w:tblGrid>
      <w:tr w:rsidR="00FD6951" w14:paraId="1B2CB862" w14:textId="77777777">
        <w:trPr>
          <w:trHeight w:val="703"/>
        </w:trPr>
        <w:tc>
          <w:tcPr>
            <w:tcW w:w="583" w:type="dxa"/>
            <w:tcBorders>
              <w:left w:val="single" w:sz="4" w:space="0" w:color="000000"/>
              <w:right w:val="single" w:sz="4" w:space="0" w:color="7E7E7E"/>
            </w:tcBorders>
          </w:tcPr>
          <w:p w14:paraId="21BE574A" w14:textId="77777777" w:rsidR="00FD6951" w:rsidRDefault="00000000">
            <w:pPr>
              <w:pStyle w:val="TableParagraph"/>
              <w:spacing w:line="243" w:lineRule="exact"/>
              <w:ind w:left="7"/>
              <w:rPr>
                <w:rFonts w:ascii="Calibri"/>
                <w:i/>
                <w:sz w:val="20"/>
              </w:rPr>
            </w:pPr>
            <w:r>
              <w:rPr>
                <w:rFonts w:ascii="Calibri"/>
                <w:i/>
                <w:spacing w:val="-5"/>
                <w:sz w:val="20"/>
              </w:rPr>
              <w:t>13</w:t>
            </w:r>
          </w:p>
        </w:tc>
        <w:tc>
          <w:tcPr>
            <w:tcW w:w="1549" w:type="dxa"/>
            <w:tcBorders>
              <w:left w:val="single" w:sz="4" w:space="0" w:color="7E7E7E"/>
            </w:tcBorders>
            <w:shd w:val="clear" w:color="auto" w:fill="F1F1F1"/>
          </w:tcPr>
          <w:p w14:paraId="1E277685" w14:textId="77777777" w:rsidR="00FD6951" w:rsidRDefault="00000000">
            <w:pPr>
              <w:pStyle w:val="TableParagraph"/>
              <w:spacing w:line="240" w:lineRule="auto"/>
              <w:ind w:left="107"/>
              <w:jc w:val="left"/>
              <w:rPr>
                <w:sz w:val="20"/>
              </w:rPr>
            </w:pPr>
            <w:r>
              <w:rPr>
                <w:spacing w:val="-2"/>
                <w:sz w:val="20"/>
              </w:rPr>
              <w:t>Suporte Institucional</w:t>
            </w:r>
          </w:p>
        </w:tc>
        <w:tc>
          <w:tcPr>
            <w:tcW w:w="1736" w:type="dxa"/>
            <w:shd w:val="clear" w:color="auto" w:fill="F1F1F1"/>
          </w:tcPr>
          <w:p w14:paraId="6AFA8E7A" w14:textId="77777777" w:rsidR="00FD6951" w:rsidRDefault="00000000">
            <w:pPr>
              <w:pStyle w:val="TableParagraph"/>
              <w:spacing w:line="240" w:lineRule="auto"/>
              <w:ind w:left="155" w:right="256"/>
              <w:jc w:val="left"/>
              <w:rPr>
                <w:sz w:val="20"/>
              </w:rPr>
            </w:pPr>
            <w:r>
              <w:rPr>
                <w:sz w:val="20"/>
              </w:rPr>
              <w:t>Necessidade</w:t>
            </w:r>
            <w:r>
              <w:rPr>
                <w:spacing w:val="-12"/>
                <w:sz w:val="20"/>
              </w:rPr>
              <w:t xml:space="preserve"> </w:t>
            </w:r>
            <w:r>
              <w:rPr>
                <w:sz w:val="20"/>
              </w:rPr>
              <w:t>de Estruturas de</w:t>
            </w:r>
          </w:p>
          <w:p w14:paraId="2938C712" w14:textId="77777777" w:rsidR="00FD6951" w:rsidRDefault="00000000">
            <w:pPr>
              <w:pStyle w:val="TableParagraph"/>
              <w:spacing w:line="216" w:lineRule="exact"/>
              <w:ind w:left="155"/>
              <w:jc w:val="left"/>
              <w:rPr>
                <w:sz w:val="20"/>
              </w:rPr>
            </w:pPr>
            <w:r>
              <w:rPr>
                <w:spacing w:val="-2"/>
                <w:sz w:val="20"/>
              </w:rPr>
              <w:t>Apoio</w:t>
            </w:r>
          </w:p>
        </w:tc>
        <w:tc>
          <w:tcPr>
            <w:tcW w:w="2009" w:type="dxa"/>
            <w:shd w:val="clear" w:color="auto" w:fill="F1F1F1"/>
          </w:tcPr>
          <w:p w14:paraId="0239D4FC" w14:textId="77777777" w:rsidR="00FD6951" w:rsidRDefault="00000000">
            <w:pPr>
              <w:pStyle w:val="TableParagraph"/>
              <w:spacing w:line="232" w:lineRule="exact"/>
              <w:ind w:right="599"/>
              <w:jc w:val="right"/>
              <w:rPr>
                <w:sz w:val="20"/>
              </w:rPr>
            </w:pPr>
            <w:r>
              <w:rPr>
                <w:sz w:val="20"/>
              </w:rPr>
              <w:t>10,</w:t>
            </w:r>
            <w:r>
              <w:rPr>
                <w:spacing w:val="-4"/>
                <w:sz w:val="20"/>
              </w:rPr>
              <w:t xml:space="preserve"> </w:t>
            </w:r>
            <w:r>
              <w:rPr>
                <w:sz w:val="20"/>
              </w:rPr>
              <w:t>9,</w:t>
            </w:r>
            <w:r>
              <w:rPr>
                <w:spacing w:val="-4"/>
                <w:sz w:val="20"/>
              </w:rPr>
              <w:t xml:space="preserve"> </w:t>
            </w:r>
            <w:r>
              <w:rPr>
                <w:sz w:val="20"/>
              </w:rPr>
              <w:t>6,</w:t>
            </w:r>
            <w:r>
              <w:rPr>
                <w:spacing w:val="-3"/>
                <w:sz w:val="20"/>
              </w:rPr>
              <w:t xml:space="preserve"> </w:t>
            </w:r>
            <w:r>
              <w:rPr>
                <w:spacing w:val="-5"/>
                <w:sz w:val="20"/>
              </w:rPr>
              <w:t>12</w:t>
            </w:r>
          </w:p>
        </w:tc>
        <w:tc>
          <w:tcPr>
            <w:tcW w:w="1013" w:type="dxa"/>
            <w:shd w:val="clear" w:color="auto" w:fill="F1F1F1"/>
          </w:tcPr>
          <w:p w14:paraId="7FAC7A0C" w14:textId="77777777" w:rsidR="00FD6951" w:rsidRDefault="00000000">
            <w:pPr>
              <w:pStyle w:val="TableParagraph"/>
              <w:spacing w:line="232" w:lineRule="exact"/>
              <w:ind w:left="1" w:right="1"/>
              <w:rPr>
                <w:sz w:val="20"/>
              </w:rPr>
            </w:pPr>
            <w:r>
              <w:rPr>
                <w:spacing w:val="-10"/>
                <w:sz w:val="20"/>
              </w:rPr>
              <w:t>5</w:t>
            </w:r>
          </w:p>
        </w:tc>
        <w:tc>
          <w:tcPr>
            <w:tcW w:w="1282" w:type="dxa"/>
            <w:shd w:val="clear" w:color="auto" w:fill="F1F1F1"/>
          </w:tcPr>
          <w:p w14:paraId="16D3088A" w14:textId="77777777" w:rsidR="00FD6951" w:rsidRDefault="00000000">
            <w:pPr>
              <w:pStyle w:val="TableParagraph"/>
              <w:spacing w:line="232" w:lineRule="exact"/>
              <w:ind w:left="14"/>
              <w:rPr>
                <w:sz w:val="20"/>
              </w:rPr>
            </w:pPr>
            <w:r>
              <w:rPr>
                <w:spacing w:val="-4"/>
                <w:sz w:val="20"/>
              </w:rPr>
              <w:t>5,81</w:t>
            </w:r>
          </w:p>
        </w:tc>
        <w:tc>
          <w:tcPr>
            <w:tcW w:w="1451" w:type="dxa"/>
            <w:tcBorders>
              <w:right w:val="single" w:sz="4" w:space="0" w:color="000000"/>
            </w:tcBorders>
            <w:shd w:val="clear" w:color="auto" w:fill="F1F1F1"/>
          </w:tcPr>
          <w:p w14:paraId="38FB4903" w14:textId="77777777" w:rsidR="00FD6951" w:rsidRDefault="00000000">
            <w:pPr>
              <w:pStyle w:val="TableParagraph"/>
              <w:spacing w:line="232" w:lineRule="exact"/>
              <w:ind w:right="156"/>
              <w:rPr>
                <w:sz w:val="20"/>
              </w:rPr>
            </w:pPr>
            <w:r>
              <w:rPr>
                <w:spacing w:val="-2"/>
                <w:sz w:val="20"/>
              </w:rPr>
              <w:t>74,42</w:t>
            </w:r>
          </w:p>
        </w:tc>
      </w:tr>
      <w:tr w:rsidR="00FD6951" w14:paraId="305B820C" w14:textId="77777777">
        <w:trPr>
          <w:trHeight w:val="467"/>
        </w:trPr>
        <w:tc>
          <w:tcPr>
            <w:tcW w:w="583" w:type="dxa"/>
            <w:tcBorders>
              <w:left w:val="single" w:sz="4" w:space="0" w:color="000000"/>
              <w:right w:val="single" w:sz="4" w:space="0" w:color="7E7E7E"/>
            </w:tcBorders>
          </w:tcPr>
          <w:p w14:paraId="1DAA353C" w14:textId="77777777" w:rsidR="00FD6951" w:rsidRDefault="00000000">
            <w:pPr>
              <w:pStyle w:val="TableParagraph"/>
              <w:spacing w:before="1" w:line="240" w:lineRule="auto"/>
              <w:ind w:left="7"/>
              <w:rPr>
                <w:rFonts w:ascii="Calibri"/>
                <w:i/>
                <w:sz w:val="20"/>
              </w:rPr>
            </w:pPr>
            <w:r>
              <w:rPr>
                <w:rFonts w:ascii="Calibri"/>
                <w:i/>
                <w:spacing w:val="-5"/>
                <w:sz w:val="20"/>
              </w:rPr>
              <w:t>14</w:t>
            </w:r>
          </w:p>
        </w:tc>
        <w:tc>
          <w:tcPr>
            <w:tcW w:w="1549" w:type="dxa"/>
            <w:tcBorders>
              <w:left w:val="single" w:sz="4" w:space="0" w:color="7E7E7E"/>
            </w:tcBorders>
          </w:tcPr>
          <w:p w14:paraId="25C90A07" w14:textId="77777777" w:rsidR="00FD6951" w:rsidRDefault="00000000">
            <w:pPr>
              <w:pStyle w:val="TableParagraph"/>
              <w:spacing w:line="232" w:lineRule="exact"/>
              <w:ind w:left="107" w:right="582"/>
              <w:jc w:val="left"/>
              <w:rPr>
                <w:sz w:val="20"/>
              </w:rPr>
            </w:pPr>
            <w:r>
              <w:rPr>
                <w:spacing w:val="-2"/>
                <w:sz w:val="20"/>
              </w:rPr>
              <w:t>Processos Criativos</w:t>
            </w:r>
          </w:p>
        </w:tc>
        <w:tc>
          <w:tcPr>
            <w:tcW w:w="1736" w:type="dxa"/>
          </w:tcPr>
          <w:p w14:paraId="2C92701B" w14:textId="77777777" w:rsidR="00FD6951" w:rsidRDefault="00000000">
            <w:pPr>
              <w:pStyle w:val="TableParagraph"/>
              <w:spacing w:line="232" w:lineRule="exact"/>
              <w:ind w:left="155" w:right="761"/>
              <w:jc w:val="left"/>
              <w:rPr>
                <w:sz w:val="20"/>
              </w:rPr>
            </w:pPr>
            <w:r>
              <w:rPr>
                <w:sz w:val="20"/>
              </w:rPr>
              <w:t>Pressão</w:t>
            </w:r>
            <w:r>
              <w:rPr>
                <w:spacing w:val="-12"/>
                <w:sz w:val="20"/>
              </w:rPr>
              <w:t xml:space="preserve"> </w:t>
            </w:r>
            <w:r>
              <w:rPr>
                <w:sz w:val="20"/>
              </w:rPr>
              <w:t xml:space="preserve">e </w:t>
            </w:r>
            <w:r>
              <w:rPr>
                <w:spacing w:val="-2"/>
                <w:sz w:val="20"/>
              </w:rPr>
              <w:t>Estresse</w:t>
            </w:r>
          </w:p>
        </w:tc>
        <w:tc>
          <w:tcPr>
            <w:tcW w:w="2009" w:type="dxa"/>
          </w:tcPr>
          <w:p w14:paraId="08E3932E" w14:textId="77777777" w:rsidR="00FD6951" w:rsidRDefault="00000000">
            <w:pPr>
              <w:pStyle w:val="TableParagraph"/>
              <w:ind w:right="110"/>
              <w:rPr>
                <w:sz w:val="20"/>
              </w:rPr>
            </w:pPr>
            <w:r>
              <w:rPr>
                <w:sz w:val="20"/>
              </w:rPr>
              <w:t>1,</w:t>
            </w:r>
            <w:r>
              <w:rPr>
                <w:spacing w:val="-4"/>
                <w:sz w:val="20"/>
              </w:rPr>
              <w:t xml:space="preserve"> </w:t>
            </w:r>
            <w:r>
              <w:rPr>
                <w:spacing w:val="-5"/>
                <w:sz w:val="20"/>
              </w:rPr>
              <w:t>12</w:t>
            </w:r>
          </w:p>
        </w:tc>
        <w:tc>
          <w:tcPr>
            <w:tcW w:w="1013" w:type="dxa"/>
          </w:tcPr>
          <w:p w14:paraId="1D91F73F" w14:textId="77777777" w:rsidR="00FD6951" w:rsidRDefault="00000000">
            <w:pPr>
              <w:pStyle w:val="TableParagraph"/>
              <w:ind w:left="1" w:right="1"/>
              <w:rPr>
                <w:sz w:val="20"/>
              </w:rPr>
            </w:pPr>
            <w:r>
              <w:rPr>
                <w:spacing w:val="-10"/>
                <w:sz w:val="20"/>
              </w:rPr>
              <w:t>2</w:t>
            </w:r>
          </w:p>
        </w:tc>
        <w:tc>
          <w:tcPr>
            <w:tcW w:w="1282" w:type="dxa"/>
          </w:tcPr>
          <w:p w14:paraId="03C6F3D2" w14:textId="77777777" w:rsidR="00FD6951" w:rsidRDefault="00000000">
            <w:pPr>
              <w:pStyle w:val="TableParagraph"/>
              <w:ind w:left="14"/>
              <w:rPr>
                <w:sz w:val="20"/>
              </w:rPr>
            </w:pPr>
            <w:r>
              <w:rPr>
                <w:spacing w:val="-4"/>
                <w:sz w:val="20"/>
              </w:rPr>
              <w:t>2,33</w:t>
            </w:r>
          </w:p>
        </w:tc>
        <w:tc>
          <w:tcPr>
            <w:tcW w:w="1451" w:type="dxa"/>
            <w:tcBorders>
              <w:right w:val="single" w:sz="4" w:space="0" w:color="000000"/>
            </w:tcBorders>
          </w:tcPr>
          <w:p w14:paraId="02848128" w14:textId="77777777" w:rsidR="00FD6951" w:rsidRDefault="00000000">
            <w:pPr>
              <w:pStyle w:val="TableParagraph"/>
              <w:ind w:right="156"/>
              <w:rPr>
                <w:sz w:val="20"/>
              </w:rPr>
            </w:pPr>
            <w:r>
              <w:rPr>
                <w:spacing w:val="-2"/>
                <w:sz w:val="20"/>
              </w:rPr>
              <w:t>76,74</w:t>
            </w:r>
          </w:p>
        </w:tc>
      </w:tr>
      <w:tr w:rsidR="00FD6951" w14:paraId="3116893A" w14:textId="77777777">
        <w:trPr>
          <w:trHeight w:val="470"/>
        </w:trPr>
        <w:tc>
          <w:tcPr>
            <w:tcW w:w="583" w:type="dxa"/>
            <w:tcBorders>
              <w:left w:val="single" w:sz="4" w:space="0" w:color="000000"/>
              <w:right w:val="single" w:sz="4" w:space="0" w:color="7E7E7E"/>
            </w:tcBorders>
          </w:tcPr>
          <w:p w14:paraId="4198C7C6" w14:textId="77777777" w:rsidR="00FD6951" w:rsidRDefault="00000000">
            <w:pPr>
              <w:pStyle w:val="TableParagraph"/>
              <w:spacing w:before="1" w:line="240" w:lineRule="auto"/>
              <w:ind w:left="7"/>
              <w:rPr>
                <w:rFonts w:ascii="Calibri"/>
                <w:i/>
                <w:sz w:val="20"/>
              </w:rPr>
            </w:pPr>
            <w:r>
              <w:rPr>
                <w:rFonts w:ascii="Calibri"/>
                <w:i/>
                <w:spacing w:val="-5"/>
                <w:sz w:val="20"/>
              </w:rPr>
              <w:t>15</w:t>
            </w:r>
          </w:p>
        </w:tc>
        <w:tc>
          <w:tcPr>
            <w:tcW w:w="1549" w:type="dxa"/>
            <w:tcBorders>
              <w:left w:val="single" w:sz="4" w:space="0" w:color="7E7E7E"/>
            </w:tcBorders>
            <w:shd w:val="clear" w:color="auto" w:fill="F1F1F1"/>
          </w:tcPr>
          <w:p w14:paraId="1D34D75D" w14:textId="77777777" w:rsidR="00FD6951" w:rsidRDefault="00000000">
            <w:pPr>
              <w:pStyle w:val="TableParagraph"/>
              <w:spacing w:line="236" w:lineRule="exact"/>
              <w:ind w:left="107"/>
              <w:jc w:val="left"/>
              <w:rPr>
                <w:sz w:val="20"/>
              </w:rPr>
            </w:pPr>
            <w:r>
              <w:rPr>
                <w:spacing w:val="-2"/>
                <w:sz w:val="20"/>
              </w:rPr>
              <w:t>Suporte Institucional</w:t>
            </w:r>
          </w:p>
        </w:tc>
        <w:tc>
          <w:tcPr>
            <w:tcW w:w="1736" w:type="dxa"/>
            <w:shd w:val="clear" w:color="auto" w:fill="F1F1F1"/>
          </w:tcPr>
          <w:p w14:paraId="0F36DBDC" w14:textId="77777777" w:rsidR="00FD6951" w:rsidRDefault="00000000">
            <w:pPr>
              <w:pStyle w:val="TableParagraph"/>
              <w:spacing w:line="236" w:lineRule="exact"/>
              <w:ind w:left="155" w:right="403"/>
              <w:jc w:val="left"/>
              <w:rPr>
                <w:sz w:val="20"/>
              </w:rPr>
            </w:pPr>
            <w:r>
              <w:rPr>
                <w:sz w:val="20"/>
              </w:rPr>
              <w:t>Protocolos</w:t>
            </w:r>
            <w:r>
              <w:rPr>
                <w:spacing w:val="-12"/>
                <w:sz w:val="20"/>
              </w:rPr>
              <w:t xml:space="preserve"> </w:t>
            </w:r>
            <w:r>
              <w:rPr>
                <w:sz w:val="20"/>
              </w:rPr>
              <w:t xml:space="preserve">de </w:t>
            </w:r>
            <w:r>
              <w:rPr>
                <w:spacing w:val="-2"/>
                <w:sz w:val="20"/>
              </w:rPr>
              <w:t>Saúde</w:t>
            </w:r>
          </w:p>
        </w:tc>
        <w:tc>
          <w:tcPr>
            <w:tcW w:w="2009" w:type="dxa"/>
            <w:shd w:val="clear" w:color="auto" w:fill="F1F1F1"/>
          </w:tcPr>
          <w:p w14:paraId="469D4EEE" w14:textId="77777777" w:rsidR="00FD6951" w:rsidRDefault="00000000">
            <w:pPr>
              <w:pStyle w:val="TableParagraph"/>
              <w:ind w:left="2" w:right="110"/>
              <w:rPr>
                <w:sz w:val="20"/>
              </w:rPr>
            </w:pPr>
            <w:r>
              <w:rPr>
                <w:sz w:val="20"/>
              </w:rPr>
              <w:t>9,</w:t>
            </w:r>
            <w:r>
              <w:rPr>
                <w:spacing w:val="-4"/>
                <w:sz w:val="20"/>
              </w:rPr>
              <w:t xml:space="preserve"> </w:t>
            </w:r>
            <w:r>
              <w:rPr>
                <w:sz w:val="20"/>
              </w:rPr>
              <w:t>5,</w:t>
            </w:r>
            <w:r>
              <w:rPr>
                <w:spacing w:val="-4"/>
                <w:sz w:val="20"/>
              </w:rPr>
              <w:t xml:space="preserve"> </w:t>
            </w:r>
            <w:r>
              <w:rPr>
                <w:spacing w:val="-10"/>
                <w:sz w:val="20"/>
              </w:rPr>
              <w:t>2</w:t>
            </w:r>
          </w:p>
        </w:tc>
        <w:tc>
          <w:tcPr>
            <w:tcW w:w="1013" w:type="dxa"/>
            <w:shd w:val="clear" w:color="auto" w:fill="F1F1F1"/>
          </w:tcPr>
          <w:p w14:paraId="1BE9C94B" w14:textId="77777777" w:rsidR="00FD6951" w:rsidRDefault="00000000">
            <w:pPr>
              <w:pStyle w:val="TableParagraph"/>
              <w:ind w:left="1" w:right="1"/>
              <w:rPr>
                <w:sz w:val="20"/>
              </w:rPr>
            </w:pPr>
            <w:r>
              <w:rPr>
                <w:spacing w:val="-10"/>
                <w:sz w:val="20"/>
              </w:rPr>
              <w:t>3</w:t>
            </w:r>
          </w:p>
        </w:tc>
        <w:tc>
          <w:tcPr>
            <w:tcW w:w="1282" w:type="dxa"/>
            <w:shd w:val="clear" w:color="auto" w:fill="F1F1F1"/>
          </w:tcPr>
          <w:p w14:paraId="72DC0B00" w14:textId="77777777" w:rsidR="00FD6951" w:rsidRDefault="00000000">
            <w:pPr>
              <w:pStyle w:val="TableParagraph"/>
              <w:ind w:left="14"/>
              <w:rPr>
                <w:sz w:val="20"/>
              </w:rPr>
            </w:pPr>
            <w:r>
              <w:rPr>
                <w:spacing w:val="-4"/>
                <w:sz w:val="20"/>
              </w:rPr>
              <w:t>3,49</w:t>
            </w:r>
          </w:p>
        </w:tc>
        <w:tc>
          <w:tcPr>
            <w:tcW w:w="1451" w:type="dxa"/>
            <w:tcBorders>
              <w:right w:val="single" w:sz="4" w:space="0" w:color="000000"/>
            </w:tcBorders>
            <w:shd w:val="clear" w:color="auto" w:fill="F1F1F1"/>
          </w:tcPr>
          <w:p w14:paraId="7E9EE726" w14:textId="77777777" w:rsidR="00FD6951" w:rsidRDefault="00000000">
            <w:pPr>
              <w:pStyle w:val="TableParagraph"/>
              <w:ind w:right="156"/>
              <w:rPr>
                <w:sz w:val="20"/>
              </w:rPr>
            </w:pPr>
            <w:r>
              <w:rPr>
                <w:spacing w:val="-2"/>
                <w:sz w:val="20"/>
              </w:rPr>
              <w:t>80,23</w:t>
            </w:r>
          </w:p>
        </w:tc>
      </w:tr>
      <w:tr w:rsidR="00FD6951" w14:paraId="3C1FE2C8" w14:textId="77777777">
        <w:trPr>
          <w:trHeight w:val="465"/>
        </w:trPr>
        <w:tc>
          <w:tcPr>
            <w:tcW w:w="583" w:type="dxa"/>
            <w:tcBorders>
              <w:left w:val="single" w:sz="4" w:space="0" w:color="000000"/>
              <w:right w:val="single" w:sz="4" w:space="0" w:color="7E7E7E"/>
            </w:tcBorders>
          </w:tcPr>
          <w:p w14:paraId="489B499D" w14:textId="77777777" w:rsidR="00FD6951" w:rsidRDefault="00000000">
            <w:pPr>
              <w:pStyle w:val="TableParagraph"/>
              <w:spacing w:line="242" w:lineRule="exact"/>
              <w:ind w:left="7"/>
              <w:rPr>
                <w:rFonts w:ascii="Calibri"/>
                <w:i/>
                <w:sz w:val="20"/>
              </w:rPr>
            </w:pPr>
            <w:r>
              <w:rPr>
                <w:rFonts w:ascii="Calibri"/>
                <w:i/>
                <w:spacing w:val="-5"/>
                <w:sz w:val="20"/>
              </w:rPr>
              <w:t>16</w:t>
            </w:r>
          </w:p>
        </w:tc>
        <w:tc>
          <w:tcPr>
            <w:tcW w:w="1549" w:type="dxa"/>
            <w:tcBorders>
              <w:left w:val="single" w:sz="4" w:space="0" w:color="7E7E7E"/>
            </w:tcBorders>
          </w:tcPr>
          <w:p w14:paraId="0863FA2F" w14:textId="77777777" w:rsidR="00FD6951" w:rsidRDefault="00000000">
            <w:pPr>
              <w:pStyle w:val="TableParagraph"/>
              <w:spacing w:line="230" w:lineRule="exact"/>
              <w:ind w:left="107"/>
              <w:jc w:val="left"/>
              <w:rPr>
                <w:sz w:val="20"/>
              </w:rPr>
            </w:pPr>
            <w:r>
              <w:rPr>
                <w:spacing w:val="-2"/>
                <w:sz w:val="20"/>
              </w:rPr>
              <w:t>Propostas</w:t>
            </w:r>
            <w:r>
              <w:rPr>
                <w:spacing w:val="4"/>
                <w:sz w:val="20"/>
              </w:rPr>
              <w:t xml:space="preserve"> </w:t>
            </w:r>
            <w:r>
              <w:rPr>
                <w:spacing w:val="-5"/>
                <w:sz w:val="20"/>
              </w:rPr>
              <w:t>de</w:t>
            </w:r>
          </w:p>
          <w:p w14:paraId="7E8190FF" w14:textId="77777777" w:rsidR="00FD6951" w:rsidRDefault="00000000">
            <w:pPr>
              <w:pStyle w:val="TableParagraph"/>
              <w:spacing w:line="216" w:lineRule="exact"/>
              <w:ind w:left="107"/>
              <w:jc w:val="left"/>
              <w:rPr>
                <w:sz w:val="20"/>
              </w:rPr>
            </w:pPr>
            <w:r>
              <w:rPr>
                <w:spacing w:val="-4"/>
                <w:sz w:val="20"/>
              </w:rPr>
              <w:t>Ação</w:t>
            </w:r>
          </w:p>
        </w:tc>
        <w:tc>
          <w:tcPr>
            <w:tcW w:w="1736" w:type="dxa"/>
          </w:tcPr>
          <w:p w14:paraId="4BA4821E" w14:textId="77777777" w:rsidR="00FD6951" w:rsidRDefault="00000000">
            <w:pPr>
              <w:pStyle w:val="TableParagraph"/>
              <w:spacing w:line="230" w:lineRule="exact"/>
              <w:ind w:left="155"/>
              <w:jc w:val="left"/>
              <w:rPr>
                <w:sz w:val="20"/>
              </w:rPr>
            </w:pPr>
            <w:r>
              <w:rPr>
                <w:sz w:val="20"/>
              </w:rPr>
              <w:t>Saúde</w:t>
            </w:r>
            <w:r>
              <w:rPr>
                <w:spacing w:val="-7"/>
                <w:sz w:val="20"/>
              </w:rPr>
              <w:t xml:space="preserve"> </w:t>
            </w:r>
            <w:r>
              <w:rPr>
                <w:spacing w:val="-2"/>
                <w:sz w:val="20"/>
              </w:rPr>
              <w:t>Mental</w:t>
            </w:r>
          </w:p>
        </w:tc>
        <w:tc>
          <w:tcPr>
            <w:tcW w:w="2009" w:type="dxa"/>
          </w:tcPr>
          <w:p w14:paraId="01209FEE" w14:textId="77777777" w:rsidR="00FD6951" w:rsidRDefault="00000000">
            <w:pPr>
              <w:pStyle w:val="TableParagraph"/>
              <w:spacing w:line="230" w:lineRule="exact"/>
              <w:ind w:left="2" w:right="110"/>
              <w:rPr>
                <w:sz w:val="20"/>
              </w:rPr>
            </w:pPr>
            <w:r>
              <w:rPr>
                <w:sz w:val="20"/>
              </w:rPr>
              <w:t>11,</w:t>
            </w:r>
            <w:r>
              <w:rPr>
                <w:spacing w:val="-5"/>
                <w:sz w:val="20"/>
              </w:rPr>
              <w:t xml:space="preserve"> </w:t>
            </w:r>
            <w:r>
              <w:rPr>
                <w:sz w:val="20"/>
              </w:rPr>
              <w:t>10,</w:t>
            </w:r>
            <w:r>
              <w:rPr>
                <w:spacing w:val="-3"/>
                <w:sz w:val="20"/>
              </w:rPr>
              <w:t xml:space="preserve"> </w:t>
            </w:r>
            <w:r>
              <w:rPr>
                <w:sz w:val="20"/>
              </w:rPr>
              <w:t>7,</w:t>
            </w:r>
            <w:r>
              <w:rPr>
                <w:spacing w:val="-4"/>
                <w:sz w:val="20"/>
              </w:rPr>
              <w:t xml:space="preserve"> </w:t>
            </w:r>
            <w:r>
              <w:rPr>
                <w:sz w:val="20"/>
              </w:rPr>
              <w:t>9,</w:t>
            </w:r>
            <w:r>
              <w:rPr>
                <w:spacing w:val="-2"/>
                <w:sz w:val="20"/>
              </w:rPr>
              <w:t xml:space="preserve"> </w:t>
            </w:r>
            <w:r>
              <w:rPr>
                <w:sz w:val="20"/>
              </w:rPr>
              <w:t>8,</w:t>
            </w:r>
            <w:r>
              <w:rPr>
                <w:spacing w:val="-4"/>
                <w:sz w:val="20"/>
              </w:rPr>
              <w:t xml:space="preserve"> </w:t>
            </w:r>
            <w:r>
              <w:rPr>
                <w:spacing w:val="-5"/>
                <w:sz w:val="20"/>
              </w:rPr>
              <w:t>5,</w:t>
            </w:r>
          </w:p>
          <w:p w14:paraId="5BA41792" w14:textId="77777777" w:rsidR="00FD6951" w:rsidRDefault="00000000">
            <w:pPr>
              <w:pStyle w:val="TableParagraph"/>
              <w:spacing w:line="216" w:lineRule="exact"/>
              <w:ind w:left="1" w:right="110"/>
              <w:rPr>
                <w:sz w:val="20"/>
              </w:rPr>
            </w:pPr>
            <w:r>
              <w:rPr>
                <w:sz w:val="20"/>
              </w:rPr>
              <w:t>3,</w:t>
            </w:r>
            <w:r>
              <w:rPr>
                <w:spacing w:val="-4"/>
                <w:sz w:val="20"/>
              </w:rPr>
              <w:t xml:space="preserve"> </w:t>
            </w:r>
            <w:r>
              <w:rPr>
                <w:sz w:val="20"/>
              </w:rPr>
              <w:t>2,</w:t>
            </w:r>
            <w:r>
              <w:rPr>
                <w:spacing w:val="-3"/>
                <w:sz w:val="20"/>
              </w:rPr>
              <w:t xml:space="preserve"> </w:t>
            </w:r>
            <w:r>
              <w:rPr>
                <w:sz w:val="20"/>
              </w:rPr>
              <w:t>6,</w:t>
            </w:r>
            <w:r>
              <w:rPr>
                <w:spacing w:val="-2"/>
                <w:sz w:val="20"/>
              </w:rPr>
              <w:t xml:space="preserve"> </w:t>
            </w:r>
            <w:r>
              <w:rPr>
                <w:sz w:val="20"/>
              </w:rPr>
              <w:t>1,</w:t>
            </w:r>
            <w:r>
              <w:rPr>
                <w:spacing w:val="-2"/>
                <w:sz w:val="20"/>
              </w:rPr>
              <w:t xml:space="preserve"> </w:t>
            </w:r>
            <w:r>
              <w:rPr>
                <w:spacing w:val="-5"/>
                <w:sz w:val="20"/>
              </w:rPr>
              <w:t>12</w:t>
            </w:r>
          </w:p>
        </w:tc>
        <w:tc>
          <w:tcPr>
            <w:tcW w:w="1013" w:type="dxa"/>
          </w:tcPr>
          <w:p w14:paraId="41291907" w14:textId="77777777" w:rsidR="00FD6951" w:rsidRDefault="00000000">
            <w:pPr>
              <w:pStyle w:val="TableParagraph"/>
              <w:spacing w:line="230" w:lineRule="exact"/>
              <w:ind w:right="1"/>
              <w:rPr>
                <w:sz w:val="20"/>
              </w:rPr>
            </w:pPr>
            <w:r>
              <w:rPr>
                <w:spacing w:val="-5"/>
                <w:sz w:val="20"/>
              </w:rPr>
              <w:t>11</w:t>
            </w:r>
          </w:p>
        </w:tc>
        <w:tc>
          <w:tcPr>
            <w:tcW w:w="1282" w:type="dxa"/>
          </w:tcPr>
          <w:p w14:paraId="60B1F071" w14:textId="77777777" w:rsidR="00FD6951" w:rsidRDefault="00000000">
            <w:pPr>
              <w:pStyle w:val="TableParagraph"/>
              <w:spacing w:line="230" w:lineRule="exact"/>
              <w:ind w:left="14"/>
              <w:rPr>
                <w:sz w:val="20"/>
              </w:rPr>
            </w:pPr>
            <w:r>
              <w:rPr>
                <w:spacing w:val="-2"/>
                <w:sz w:val="20"/>
              </w:rPr>
              <w:t>12,79</w:t>
            </w:r>
          </w:p>
        </w:tc>
        <w:tc>
          <w:tcPr>
            <w:tcW w:w="1451" w:type="dxa"/>
            <w:tcBorders>
              <w:right w:val="single" w:sz="4" w:space="0" w:color="000000"/>
            </w:tcBorders>
          </w:tcPr>
          <w:p w14:paraId="25620328" w14:textId="77777777" w:rsidR="00FD6951" w:rsidRDefault="00000000">
            <w:pPr>
              <w:pStyle w:val="TableParagraph"/>
              <w:spacing w:line="230" w:lineRule="exact"/>
              <w:ind w:right="156"/>
              <w:rPr>
                <w:sz w:val="20"/>
              </w:rPr>
            </w:pPr>
            <w:r>
              <w:rPr>
                <w:spacing w:val="-2"/>
                <w:sz w:val="20"/>
              </w:rPr>
              <w:t>93,02</w:t>
            </w:r>
          </w:p>
        </w:tc>
      </w:tr>
      <w:tr w:rsidR="00FD6951" w14:paraId="6C28A922" w14:textId="77777777">
        <w:trPr>
          <w:trHeight w:val="468"/>
        </w:trPr>
        <w:tc>
          <w:tcPr>
            <w:tcW w:w="583" w:type="dxa"/>
            <w:tcBorders>
              <w:left w:val="single" w:sz="4" w:space="0" w:color="000000"/>
              <w:right w:val="single" w:sz="4" w:space="0" w:color="7E7E7E"/>
            </w:tcBorders>
          </w:tcPr>
          <w:p w14:paraId="2E4BF6E9" w14:textId="77777777" w:rsidR="00FD6951" w:rsidRDefault="00000000">
            <w:pPr>
              <w:pStyle w:val="TableParagraph"/>
              <w:spacing w:before="1" w:line="240" w:lineRule="auto"/>
              <w:ind w:left="7"/>
              <w:rPr>
                <w:rFonts w:ascii="Calibri"/>
                <w:i/>
                <w:sz w:val="20"/>
              </w:rPr>
            </w:pPr>
            <w:r>
              <w:rPr>
                <w:rFonts w:ascii="Calibri"/>
                <w:i/>
                <w:spacing w:val="-5"/>
                <w:sz w:val="20"/>
              </w:rPr>
              <w:t>17</w:t>
            </w:r>
          </w:p>
        </w:tc>
        <w:tc>
          <w:tcPr>
            <w:tcW w:w="1549" w:type="dxa"/>
            <w:tcBorders>
              <w:left w:val="single" w:sz="4" w:space="0" w:color="7E7E7E"/>
            </w:tcBorders>
            <w:shd w:val="clear" w:color="auto" w:fill="F1F1F1"/>
          </w:tcPr>
          <w:p w14:paraId="334C23D5" w14:textId="77777777" w:rsidR="00FD6951" w:rsidRDefault="00000000">
            <w:pPr>
              <w:pStyle w:val="TableParagraph"/>
              <w:spacing w:line="232" w:lineRule="exact"/>
              <w:ind w:left="107" w:right="582"/>
              <w:jc w:val="left"/>
              <w:rPr>
                <w:sz w:val="20"/>
              </w:rPr>
            </w:pPr>
            <w:r>
              <w:rPr>
                <w:spacing w:val="-2"/>
                <w:sz w:val="20"/>
              </w:rPr>
              <w:t>Processos Criativos</w:t>
            </w:r>
          </w:p>
        </w:tc>
        <w:tc>
          <w:tcPr>
            <w:tcW w:w="1736" w:type="dxa"/>
            <w:shd w:val="clear" w:color="auto" w:fill="F1F1F1"/>
          </w:tcPr>
          <w:p w14:paraId="0B077E65" w14:textId="77777777" w:rsidR="00FD6951" w:rsidRDefault="00000000">
            <w:pPr>
              <w:pStyle w:val="TableParagraph"/>
              <w:spacing w:line="232" w:lineRule="exact"/>
              <w:ind w:left="155" w:right="256"/>
              <w:jc w:val="left"/>
              <w:rPr>
                <w:sz w:val="20"/>
              </w:rPr>
            </w:pPr>
            <w:r>
              <w:rPr>
                <w:spacing w:val="-2"/>
                <w:sz w:val="20"/>
              </w:rPr>
              <w:t>Saúde Psicossomática</w:t>
            </w:r>
          </w:p>
        </w:tc>
        <w:tc>
          <w:tcPr>
            <w:tcW w:w="2009" w:type="dxa"/>
            <w:shd w:val="clear" w:color="auto" w:fill="F1F1F1"/>
          </w:tcPr>
          <w:p w14:paraId="39889E44" w14:textId="77777777" w:rsidR="00FD6951" w:rsidRDefault="00000000">
            <w:pPr>
              <w:pStyle w:val="TableParagraph"/>
              <w:ind w:left="2" w:right="110"/>
              <w:rPr>
                <w:sz w:val="20"/>
              </w:rPr>
            </w:pPr>
            <w:r>
              <w:rPr>
                <w:spacing w:val="-5"/>
                <w:sz w:val="20"/>
              </w:rPr>
              <w:t>12</w:t>
            </w:r>
          </w:p>
        </w:tc>
        <w:tc>
          <w:tcPr>
            <w:tcW w:w="1013" w:type="dxa"/>
            <w:shd w:val="clear" w:color="auto" w:fill="F1F1F1"/>
          </w:tcPr>
          <w:p w14:paraId="492C6BAC" w14:textId="77777777" w:rsidR="00FD6951" w:rsidRDefault="00000000">
            <w:pPr>
              <w:pStyle w:val="TableParagraph"/>
              <w:ind w:left="1" w:right="1"/>
              <w:rPr>
                <w:sz w:val="20"/>
              </w:rPr>
            </w:pPr>
            <w:r>
              <w:rPr>
                <w:spacing w:val="-10"/>
                <w:sz w:val="20"/>
              </w:rPr>
              <w:t>1</w:t>
            </w:r>
          </w:p>
        </w:tc>
        <w:tc>
          <w:tcPr>
            <w:tcW w:w="1282" w:type="dxa"/>
            <w:shd w:val="clear" w:color="auto" w:fill="F1F1F1"/>
          </w:tcPr>
          <w:p w14:paraId="482B7E93" w14:textId="77777777" w:rsidR="00FD6951" w:rsidRDefault="00000000">
            <w:pPr>
              <w:pStyle w:val="TableParagraph"/>
              <w:ind w:left="14"/>
              <w:rPr>
                <w:sz w:val="20"/>
              </w:rPr>
            </w:pPr>
            <w:r>
              <w:rPr>
                <w:spacing w:val="-4"/>
                <w:sz w:val="20"/>
              </w:rPr>
              <w:t>1,16</w:t>
            </w:r>
          </w:p>
        </w:tc>
        <w:tc>
          <w:tcPr>
            <w:tcW w:w="1451" w:type="dxa"/>
            <w:tcBorders>
              <w:right w:val="single" w:sz="4" w:space="0" w:color="000000"/>
            </w:tcBorders>
            <w:shd w:val="clear" w:color="auto" w:fill="F1F1F1"/>
          </w:tcPr>
          <w:p w14:paraId="47A3A61E" w14:textId="77777777" w:rsidR="00FD6951" w:rsidRDefault="00000000">
            <w:pPr>
              <w:pStyle w:val="TableParagraph"/>
              <w:ind w:right="156"/>
              <w:rPr>
                <w:sz w:val="20"/>
              </w:rPr>
            </w:pPr>
            <w:r>
              <w:rPr>
                <w:spacing w:val="-2"/>
                <w:sz w:val="20"/>
              </w:rPr>
              <w:t>94,19</w:t>
            </w:r>
          </w:p>
        </w:tc>
      </w:tr>
      <w:tr w:rsidR="00FD6951" w14:paraId="652C961B" w14:textId="77777777">
        <w:trPr>
          <w:trHeight w:val="470"/>
        </w:trPr>
        <w:tc>
          <w:tcPr>
            <w:tcW w:w="583" w:type="dxa"/>
            <w:tcBorders>
              <w:left w:val="single" w:sz="4" w:space="0" w:color="000000"/>
              <w:right w:val="single" w:sz="4" w:space="0" w:color="7E7E7E"/>
            </w:tcBorders>
          </w:tcPr>
          <w:p w14:paraId="6EED6E31" w14:textId="77777777" w:rsidR="00FD6951" w:rsidRDefault="00000000">
            <w:pPr>
              <w:pStyle w:val="TableParagraph"/>
              <w:spacing w:before="1" w:line="240" w:lineRule="auto"/>
              <w:ind w:left="7"/>
              <w:rPr>
                <w:rFonts w:ascii="Calibri"/>
                <w:i/>
                <w:sz w:val="20"/>
              </w:rPr>
            </w:pPr>
            <w:r>
              <w:rPr>
                <w:rFonts w:ascii="Calibri"/>
                <w:i/>
                <w:spacing w:val="-5"/>
                <w:sz w:val="20"/>
              </w:rPr>
              <w:t>18</w:t>
            </w:r>
          </w:p>
        </w:tc>
        <w:tc>
          <w:tcPr>
            <w:tcW w:w="1549" w:type="dxa"/>
            <w:tcBorders>
              <w:left w:val="single" w:sz="4" w:space="0" w:color="7E7E7E"/>
            </w:tcBorders>
          </w:tcPr>
          <w:p w14:paraId="25A93CEC" w14:textId="77777777" w:rsidR="00FD6951" w:rsidRDefault="00000000">
            <w:pPr>
              <w:pStyle w:val="TableParagraph"/>
              <w:spacing w:line="236" w:lineRule="exact"/>
              <w:ind w:left="107"/>
              <w:jc w:val="left"/>
              <w:rPr>
                <w:sz w:val="20"/>
              </w:rPr>
            </w:pPr>
            <w:r>
              <w:rPr>
                <w:spacing w:val="-2"/>
                <w:sz w:val="20"/>
              </w:rPr>
              <w:t>Suporte Institucional</w:t>
            </w:r>
          </w:p>
        </w:tc>
        <w:tc>
          <w:tcPr>
            <w:tcW w:w="1736" w:type="dxa"/>
          </w:tcPr>
          <w:p w14:paraId="6892EB98" w14:textId="77777777" w:rsidR="00FD6951" w:rsidRDefault="00000000">
            <w:pPr>
              <w:pStyle w:val="TableParagraph"/>
              <w:spacing w:line="236" w:lineRule="exact"/>
              <w:ind w:left="155" w:right="256"/>
              <w:jc w:val="left"/>
              <w:rPr>
                <w:sz w:val="20"/>
              </w:rPr>
            </w:pPr>
            <w:r>
              <w:rPr>
                <w:spacing w:val="-2"/>
                <w:sz w:val="20"/>
              </w:rPr>
              <w:t>Suporte Institucional</w:t>
            </w:r>
          </w:p>
        </w:tc>
        <w:tc>
          <w:tcPr>
            <w:tcW w:w="2009" w:type="dxa"/>
          </w:tcPr>
          <w:p w14:paraId="67651975" w14:textId="77777777" w:rsidR="00FD6951" w:rsidRDefault="00000000">
            <w:pPr>
              <w:pStyle w:val="TableParagraph"/>
              <w:ind w:left="1" w:right="110"/>
              <w:rPr>
                <w:sz w:val="20"/>
              </w:rPr>
            </w:pPr>
            <w:r>
              <w:rPr>
                <w:spacing w:val="-10"/>
                <w:sz w:val="20"/>
              </w:rPr>
              <w:t>-</w:t>
            </w:r>
          </w:p>
        </w:tc>
        <w:tc>
          <w:tcPr>
            <w:tcW w:w="1013" w:type="dxa"/>
          </w:tcPr>
          <w:p w14:paraId="2C8E8548" w14:textId="77777777" w:rsidR="00FD6951" w:rsidRDefault="00000000">
            <w:pPr>
              <w:pStyle w:val="TableParagraph"/>
              <w:ind w:left="1" w:right="1"/>
              <w:rPr>
                <w:sz w:val="20"/>
              </w:rPr>
            </w:pPr>
            <w:r>
              <w:rPr>
                <w:spacing w:val="-10"/>
                <w:sz w:val="20"/>
              </w:rPr>
              <w:t>1</w:t>
            </w:r>
          </w:p>
        </w:tc>
        <w:tc>
          <w:tcPr>
            <w:tcW w:w="1282" w:type="dxa"/>
          </w:tcPr>
          <w:p w14:paraId="729BE495" w14:textId="77777777" w:rsidR="00FD6951" w:rsidRDefault="00000000">
            <w:pPr>
              <w:pStyle w:val="TableParagraph"/>
              <w:ind w:left="14"/>
              <w:rPr>
                <w:sz w:val="20"/>
              </w:rPr>
            </w:pPr>
            <w:r>
              <w:rPr>
                <w:spacing w:val="-4"/>
                <w:sz w:val="20"/>
              </w:rPr>
              <w:t>1,16</w:t>
            </w:r>
          </w:p>
        </w:tc>
        <w:tc>
          <w:tcPr>
            <w:tcW w:w="1451" w:type="dxa"/>
            <w:tcBorders>
              <w:right w:val="single" w:sz="4" w:space="0" w:color="000000"/>
            </w:tcBorders>
          </w:tcPr>
          <w:p w14:paraId="619D28A1" w14:textId="77777777" w:rsidR="00FD6951" w:rsidRDefault="00000000">
            <w:pPr>
              <w:pStyle w:val="TableParagraph"/>
              <w:ind w:right="156"/>
              <w:rPr>
                <w:sz w:val="20"/>
              </w:rPr>
            </w:pPr>
            <w:r>
              <w:rPr>
                <w:spacing w:val="-2"/>
                <w:sz w:val="20"/>
              </w:rPr>
              <w:t>95,35</w:t>
            </w:r>
          </w:p>
        </w:tc>
      </w:tr>
      <w:tr w:rsidR="00FD6951" w14:paraId="0066D8CA" w14:textId="77777777">
        <w:trPr>
          <w:trHeight w:val="467"/>
        </w:trPr>
        <w:tc>
          <w:tcPr>
            <w:tcW w:w="583" w:type="dxa"/>
            <w:tcBorders>
              <w:left w:val="single" w:sz="4" w:space="0" w:color="000000"/>
              <w:bottom w:val="single" w:sz="4" w:space="0" w:color="000000"/>
              <w:right w:val="single" w:sz="4" w:space="0" w:color="7E7E7E"/>
            </w:tcBorders>
          </w:tcPr>
          <w:p w14:paraId="7A87800B" w14:textId="77777777" w:rsidR="00FD6951" w:rsidRDefault="00000000">
            <w:pPr>
              <w:pStyle w:val="TableParagraph"/>
              <w:spacing w:line="240" w:lineRule="auto"/>
              <w:ind w:left="7"/>
              <w:rPr>
                <w:rFonts w:ascii="Calibri"/>
                <w:i/>
                <w:sz w:val="20"/>
              </w:rPr>
            </w:pPr>
            <w:r>
              <w:rPr>
                <w:rFonts w:ascii="Calibri"/>
                <w:i/>
                <w:spacing w:val="-5"/>
                <w:sz w:val="20"/>
              </w:rPr>
              <w:t>19</w:t>
            </w:r>
          </w:p>
        </w:tc>
        <w:tc>
          <w:tcPr>
            <w:tcW w:w="1549" w:type="dxa"/>
            <w:tcBorders>
              <w:left w:val="single" w:sz="4" w:space="0" w:color="7E7E7E"/>
              <w:bottom w:val="single" w:sz="4" w:space="0" w:color="000000"/>
            </w:tcBorders>
            <w:shd w:val="clear" w:color="auto" w:fill="F1F1F1"/>
          </w:tcPr>
          <w:p w14:paraId="3B4817F6" w14:textId="77777777" w:rsidR="00FD6951" w:rsidRDefault="00000000">
            <w:pPr>
              <w:pStyle w:val="TableParagraph"/>
              <w:spacing w:line="232" w:lineRule="exact"/>
              <w:ind w:left="107"/>
              <w:jc w:val="left"/>
              <w:rPr>
                <w:sz w:val="20"/>
              </w:rPr>
            </w:pPr>
            <w:r>
              <w:rPr>
                <w:sz w:val="20"/>
              </w:rPr>
              <w:t xml:space="preserve">Estratégias de </w:t>
            </w:r>
            <w:r>
              <w:rPr>
                <w:spacing w:val="-2"/>
                <w:sz w:val="20"/>
              </w:rPr>
              <w:t>Enfrentamento</w:t>
            </w:r>
          </w:p>
        </w:tc>
        <w:tc>
          <w:tcPr>
            <w:tcW w:w="1736" w:type="dxa"/>
            <w:tcBorders>
              <w:bottom w:val="single" w:sz="4" w:space="0" w:color="000000"/>
            </w:tcBorders>
            <w:shd w:val="clear" w:color="auto" w:fill="F1F1F1"/>
          </w:tcPr>
          <w:p w14:paraId="57CC1CD8" w14:textId="77777777" w:rsidR="00FD6951" w:rsidRDefault="00000000">
            <w:pPr>
              <w:pStyle w:val="TableParagraph"/>
              <w:spacing w:line="232" w:lineRule="exact"/>
              <w:ind w:left="155" w:right="256"/>
              <w:jc w:val="left"/>
              <w:rPr>
                <w:sz w:val="20"/>
              </w:rPr>
            </w:pPr>
            <w:r>
              <w:rPr>
                <w:sz w:val="20"/>
              </w:rPr>
              <w:t xml:space="preserve">Uso de </w:t>
            </w:r>
            <w:r>
              <w:rPr>
                <w:spacing w:val="-2"/>
                <w:sz w:val="20"/>
              </w:rPr>
              <w:t>Tecnologia</w:t>
            </w:r>
          </w:p>
        </w:tc>
        <w:tc>
          <w:tcPr>
            <w:tcW w:w="2009" w:type="dxa"/>
            <w:tcBorders>
              <w:bottom w:val="single" w:sz="4" w:space="0" w:color="000000"/>
            </w:tcBorders>
            <w:shd w:val="clear" w:color="auto" w:fill="F1F1F1"/>
          </w:tcPr>
          <w:p w14:paraId="4C7B7A90" w14:textId="77777777" w:rsidR="00FD6951" w:rsidRDefault="00000000">
            <w:pPr>
              <w:pStyle w:val="TableParagraph"/>
              <w:spacing w:line="233" w:lineRule="exact"/>
              <w:ind w:right="654"/>
              <w:jc w:val="right"/>
              <w:rPr>
                <w:sz w:val="20"/>
              </w:rPr>
            </w:pPr>
            <w:r>
              <w:rPr>
                <w:sz w:val="20"/>
              </w:rPr>
              <w:t>3,</w:t>
            </w:r>
            <w:r>
              <w:rPr>
                <w:spacing w:val="-4"/>
                <w:sz w:val="20"/>
              </w:rPr>
              <w:t xml:space="preserve"> </w:t>
            </w:r>
            <w:r>
              <w:rPr>
                <w:sz w:val="20"/>
              </w:rPr>
              <w:t>2,</w:t>
            </w:r>
            <w:r>
              <w:rPr>
                <w:spacing w:val="-3"/>
                <w:sz w:val="20"/>
              </w:rPr>
              <w:t xml:space="preserve"> </w:t>
            </w:r>
            <w:r>
              <w:rPr>
                <w:sz w:val="20"/>
              </w:rPr>
              <w:t>1,</w:t>
            </w:r>
            <w:r>
              <w:rPr>
                <w:spacing w:val="-2"/>
                <w:sz w:val="20"/>
              </w:rPr>
              <w:t xml:space="preserve"> </w:t>
            </w:r>
            <w:r>
              <w:rPr>
                <w:spacing w:val="-5"/>
                <w:sz w:val="20"/>
              </w:rPr>
              <w:t>12</w:t>
            </w:r>
          </w:p>
        </w:tc>
        <w:tc>
          <w:tcPr>
            <w:tcW w:w="1013" w:type="dxa"/>
            <w:tcBorders>
              <w:bottom w:val="single" w:sz="4" w:space="0" w:color="000000"/>
            </w:tcBorders>
            <w:shd w:val="clear" w:color="auto" w:fill="F1F1F1"/>
          </w:tcPr>
          <w:p w14:paraId="3819B5F6" w14:textId="77777777" w:rsidR="00FD6951" w:rsidRDefault="00000000">
            <w:pPr>
              <w:pStyle w:val="TableParagraph"/>
              <w:spacing w:line="233" w:lineRule="exact"/>
              <w:ind w:left="1" w:right="1"/>
              <w:rPr>
                <w:sz w:val="20"/>
              </w:rPr>
            </w:pPr>
            <w:r>
              <w:rPr>
                <w:spacing w:val="-10"/>
                <w:sz w:val="20"/>
              </w:rPr>
              <w:t>4</w:t>
            </w:r>
          </w:p>
        </w:tc>
        <w:tc>
          <w:tcPr>
            <w:tcW w:w="1282" w:type="dxa"/>
            <w:tcBorders>
              <w:bottom w:val="single" w:sz="4" w:space="0" w:color="000000"/>
            </w:tcBorders>
            <w:shd w:val="clear" w:color="auto" w:fill="F1F1F1"/>
          </w:tcPr>
          <w:p w14:paraId="4D667B6D" w14:textId="77777777" w:rsidR="00FD6951" w:rsidRDefault="00000000">
            <w:pPr>
              <w:pStyle w:val="TableParagraph"/>
              <w:spacing w:line="233" w:lineRule="exact"/>
              <w:ind w:left="14"/>
              <w:rPr>
                <w:sz w:val="20"/>
              </w:rPr>
            </w:pPr>
            <w:r>
              <w:rPr>
                <w:spacing w:val="-4"/>
                <w:sz w:val="20"/>
              </w:rPr>
              <w:t>4,65</w:t>
            </w:r>
          </w:p>
        </w:tc>
        <w:tc>
          <w:tcPr>
            <w:tcW w:w="1451" w:type="dxa"/>
            <w:tcBorders>
              <w:bottom w:val="single" w:sz="4" w:space="0" w:color="000000"/>
              <w:right w:val="single" w:sz="4" w:space="0" w:color="000000"/>
            </w:tcBorders>
            <w:shd w:val="clear" w:color="auto" w:fill="F1F1F1"/>
          </w:tcPr>
          <w:p w14:paraId="6F99F55D" w14:textId="77777777" w:rsidR="00FD6951" w:rsidRDefault="00000000">
            <w:pPr>
              <w:pStyle w:val="TableParagraph"/>
              <w:spacing w:line="233" w:lineRule="exact"/>
              <w:ind w:left="2" w:right="156"/>
              <w:rPr>
                <w:sz w:val="20"/>
              </w:rPr>
            </w:pPr>
            <w:r>
              <w:rPr>
                <w:spacing w:val="-5"/>
                <w:sz w:val="20"/>
              </w:rPr>
              <w:t>100</w:t>
            </w:r>
          </w:p>
        </w:tc>
      </w:tr>
    </w:tbl>
    <w:p w14:paraId="0497755C" w14:textId="77777777" w:rsidR="00FD6951" w:rsidRDefault="00FD6951">
      <w:pPr>
        <w:pStyle w:val="Textoindependiente"/>
        <w:spacing w:before="225"/>
        <w:ind w:left="0"/>
        <w:jc w:val="left"/>
        <w:rPr>
          <w:rFonts w:ascii="Cambria"/>
          <w:sz w:val="22"/>
        </w:rPr>
      </w:pPr>
    </w:p>
    <w:p w14:paraId="417DF1D6" w14:textId="77777777" w:rsidR="00FD6951" w:rsidRDefault="00000000">
      <w:pPr>
        <w:spacing w:line="360" w:lineRule="auto"/>
        <w:ind w:left="262" w:right="407" w:firstLine="707"/>
        <w:jc w:val="both"/>
        <w:rPr>
          <w:rFonts w:ascii="Cambria" w:hAnsi="Cambria"/>
        </w:rPr>
      </w:pPr>
      <w:r>
        <w:rPr>
          <w:rFonts w:ascii="Cambria" w:hAnsi="Cambria"/>
        </w:rPr>
        <w:t>O Tabela 1 apresenta a análise de códigos em pesquisas qualitativas, destacando a</w:t>
      </w:r>
      <w:r>
        <w:rPr>
          <w:rFonts w:ascii="Cambria" w:hAnsi="Cambria"/>
          <w:spacing w:val="40"/>
        </w:rPr>
        <w:t xml:space="preserve"> </w:t>
      </w:r>
      <w:r>
        <w:rPr>
          <w:rFonts w:ascii="Cambria" w:hAnsi="Cambria"/>
        </w:rPr>
        <w:t>frequência</w:t>
      </w:r>
      <w:r>
        <w:rPr>
          <w:rFonts w:ascii="Cambria" w:hAnsi="Cambria"/>
          <w:spacing w:val="-1"/>
        </w:rPr>
        <w:t xml:space="preserve"> </w:t>
      </w:r>
      <w:r>
        <w:rPr>
          <w:rFonts w:ascii="Cambria" w:hAnsi="Cambria"/>
        </w:rPr>
        <w:t>e a distribuição por</w:t>
      </w:r>
      <w:r>
        <w:rPr>
          <w:rFonts w:ascii="Cambria" w:hAnsi="Cambria"/>
          <w:spacing w:val="-2"/>
        </w:rPr>
        <w:t xml:space="preserve"> </w:t>
      </w:r>
      <w:r>
        <w:rPr>
          <w:rFonts w:ascii="Cambria" w:hAnsi="Cambria"/>
        </w:rPr>
        <w:t xml:space="preserve">classificação. </w:t>
      </w:r>
      <w:r>
        <w:rPr>
          <w:rFonts w:ascii="Cambria" w:hAnsi="Cambria"/>
          <w:i/>
        </w:rPr>
        <w:t>Adaptação</w:t>
      </w:r>
      <w:r>
        <w:rPr>
          <w:rFonts w:ascii="Cambria" w:hAnsi="Cambria"/>
          <w:i/>
          <w:spacing w:val="-4"/>
        </w:rPr>
        <w:t xml:space="preserve"> </w:t>
      </w:r>
      <w:r>
        <w:rPr>
          <w:rFonts w:ascii="Cambria" w:hAnsi="Cambria"/>
          <w:i/>
        </w:rPr>
        <w:t xml:space="preserve">Tecnológica </w:t>
      </w:r>
      <w:r>
        <w:rPr>
          <w:rFonts w:ascii="Cambria" w:hAnsi="Cambria"/>
        </w:rPr>
        <w:t>e</w:t>
      </w:r>
      <w:r>
        <w:rPr>
          <w:rFonts w:ascii="Cambria" w:hAnsi="Cambria"/>
          <w:spacing w:val="-1"/>
        </w:rPr>
        <w:t xml:space="preserve"> </w:t>
      </w:r>
      <w:r>
        <w:rPr>
          <w:rFonts w:ascii="Cambria" w:hAnsi="Cambria"/>
          <w:i/>
        </w:rPr>
        <w:t>Desafios</w:t>
      </w:r>
      <w:r>
        <w:rPr>
          <w:rFonts w:ascii="Cambria" w:hAnsi="Cambria"/>
          <w:i/>
          <w:spacing w:val="-5"/>
        </w:rPr>
        <w:t xml:space="preserve"> </w:t>
      </w:r>
      <w:r>
        <w:rPr>
          <w:rFonts w:ascii="Cambria" w:hAnsi="Cambria"/>
          <w:i/>
        </w:rPr>
        <w:t xml:space="preserve">Emocionais </w:t>
      </w:r>
      <w:r>
        <w:rPr>
          <w:rFonts w:ascii="Cambria" w:hAnsi="Cambria"/>
        </w:rPr>
        <w:t xml:space="preserve">aparecem com a maior frequência, cada um com 10 menções, representando 11,63% do total, indicando a importância desses temas na pesquisa. </w:t>
      </w:r>
      <w:r>
        <w:rPr>
          <w:rFonts w:ascii="Cambria" w:hAnsi="Cambria"/>
          <w:i/>
        </w:rPr>
        <w:t>Saúde</w:t>
      </w:r>
      <w:r>
        <w:rPr>
          <w:rFonts w:ascii="Cambria" w:hAnsi="Cambria"/>
          <w:i/>
          <w:spacing w:val="-3"/>
        </w:rPr>
        <w:t xml:space="preserve"> </w:t>
      </w:r>
      <w:r>
        <w:rPr>
          <w:rFonts w:ascii="Cambria" w:hAnsi="Cambria"/>
          <w:i/>
        </w:rPr>
        <w:t xml:space="preserve">Mental </w:t>
      </w:r>
      <w:r>
        <w:rPr>
          <w:rFonts w:ascii="Cambria" w:hAnsi="Cambria"/>
        </w:rPr>
        <w:t>é o código mais citado, com 11 menções e</w:t>
      </w:r>
      <w:r>
        <w:rPr>
          <w:rFonts w:ascii="Cambria" w:hAnsi="Cambria"/>
          <w:spacing w:val="-3"/>
        </w:rPr>
        <w:t xml:space="preserve"> </w:t>
      </w:r>
      <w:r>
        <w:rPr>
          <w:rFonts w:ascii="Cambria" w:hAnsi="Cambria"/>
        </w:rPr>
        <w:t xml:space="preserve">uma porcentagem de 12,79%, refletindo uma preocupação central com o bem-estar psicológico dos participantes. </w:t>
      </w:r>
      <w:r>
        <w:rPr>
          <w:rFonts w:ascii="Cambria" w:hAnsi="Cambria"/>
          <w:i/>
        </w:rPr>
        <w:t>Adaptação</w:t>
      </w:r>
      <w:r>
        <w:rPr>
          <w:rFonts w:ascii="Cambria" w:hAnsi="Cambria"/>
          <w:i/>
          <w:spacing w:val="-5"/>
        </w:rPr>
        <w:t xml:space="preserve"> </w:t>
      </w:r>
      <w:r>
        <w:rPr>
          <w:rFonts w:ascii="Cambria" w:hAnsi="Cambria"/>
          <w:i/>
        </w:rPr>
        <w:t xml:space="preserve">Metodológica </w:t>
      </w:r>
      <w:r>
        <w:rPr>
          <w:rFonts w:ascii="Cambria" w:hAnsi="Cambria"/>
        </w:rPr>
        <w:t xml:space="preserve">e </w:t>
      </w:r>
      <w:r>
        <w:rPr>
          <w:rFonts w:ascii="Cambria" w:hAnsi="Cambria"/>
          <w:i/>
        </w:rPr>
        <w:t>Falta</w:t>
      </w:r>
      <w:r>
        <w:rPr>
          <w:rFonts w:ascii="Cambria" w:hAnsi="Cambria"/>
          <w:i/>
          <w:spacing w:val="-3"/>
        </w:rPr>
        <w:t xml:space="preserve"> </w:t>
      </w:r>
      <w:r>
        <w:rPr>
          <w:rFonts w:ascii="Cambria" w:hAnsi="Cambria"/>
          <w:i/>
        </w:rPr>
        <w:t>de</w:t>
      </w:r>
      <w:r>
        <w:rPr>
          <w:rFonts w:ascii="Cambria" w:hAnsi="Cambria"/>
          <w:i/>
          <w:spacing w:val="-3"/>
        </w:rPr>
        <w:t xml:space="preserve"> </w:t>
      </w:r>
      <w:r>
        <w:rPr>
          <w:rFonts w:ascii="Cambria" w:hAnsi="Cambria"/>
          <w:i/>
        </w:rPr>
        <w:t>Suporte</w:t>
      </w:r>
      <w:r>
        <w:rPr>
          <w:rFonts w:ascii="Cambria" w:hAnsi="Cambria"/>
          <w:i/>
          <w:spacing w:val="-2"/>
        </w:rPr>
        <w:t xml:space="preserve"> </w:t>
      </w:r>
      <w:r>
        <w:rPr>
          <w:rFonts w:ascii="Cambria" w:hAnsi="Cambria"/>
          <w:i/>
        </w:rPr>
        <w:t xml:space="preserve">Emocional </w:t>
      </w:r>
      <w:r>
        <w:rPr>
          <w:rFonts w:ascii="Cambria" w:hAnsi="Cambria"/>
        </w:rPr>
        <w:t xml:space="preserve">também são significativos, com 9 e 10 menções respectivamente, destacando a necessidade de flexibilidade e apoio emocional. Outros temas como </w:t>
      </w:r>
      <w:r>
        <w:rPr>
          <w:rFonts w:ascii="Cambria" w:hAnsi="Cambria"/>
          <w:i/>
        </w:rPr>
        <w:t xml:space="preserve">Inovação no Ensino </w:t>
      </w:r>
      <w:r>
        <w:rPr>
          <w:rFonts w:ascii="Cambria" w:hAnsi="Cambria"/>
        </w:rPr>
        <w:t xml:space="preserve">e </w:t>
      </w:r>
      <w:r>
        <w:rPr>
          <w:rFonts w:ascii="Cambria" w:hAnsi="Cambria"/>
          <w:i/>
        </w:rPr>
        <w:t xml:space="preserve">Pressão e Estresse </w:t>
      </w:r>
      <w:r>
        <w:rPr>
          <w:rFonts w:ascii="Cambria" w:hAnsi="Cambria"/>
        </w:rPr>
        <w:t>têm menor frequência, mas ainda são relevantes, contribuindo para um entendimento abrangente dos desafios enfrentados. A análise revela um foco em adaptação e suporte, essenciais para enfrentar mudanças e promover a resiliência. A distribuição acumulada dos códigos permite identificar prioridades e áreas que necessitam de intervenção, fornecendo um panorama claro das preocupações predominantes entre os participantes.</w:t>
      </w:r>
    </w:p>
    <w:p w14:paraId="17B3756C" w14:textId="77777777" w:rsidR="00FD6951" w:rsidRDefault="00000000">
      <w:pPr>
        <w:pStyle w:val="Textoindependiente"/>
        <w:spacing w:before="61"/>
        <w:ind w:left="981"/>
      </w:pPr>
      <w:r>
        <w:t>Com</w:t>
      </w:r>
      <w:r>
        <w:rPr>
          <w:spacing w:val="-2"/>
        </w:rPr>
        <w:t xml:space="preserve"> </w:t>
      </w:r>
      <w:r>
        <w:t>base</w:t>
      </w:r>
      <w:r>
        <w:rPr>
          <w:spacing w:val="-4"/>
        </w:rPr>
        <w:t xml:space="preserve"> </w:t>
      </w:r>
      <w:r>
        <w:t>nos</w:t>
      </w:r>
      <w:r>
        <w:rPr>
          <w:spacing w:val="-1"/>
        </w:rPr>
        <w:t xml:space="preserve"> </w:t>
      </w:r>
      <w:r>
        <w:t>resultados, algumas</w:t>
      </w:r>
      <w:r>
        <w:rPr>
          <w:spacing w:val="-1"/>
        </w:rPr>
        <w:t xml:space="preserve"> </w:t>
      </w:r>
      <w:r>
        <w:t>recomendações foram</w:t>
      </w:r>
      <w:r>
        <w:rPr>
          <w:spacing w:val="-1"/>
        </w:rPr>
        <w:t xml:space="preserve"> </w:t>
      </w:r>
      <w:r>
        <w:rPr>
          <w:spacing w:val="-2"/>
        </w:rPr>
        <w:t>propostas:</w:t>
      </w:r>
    </w:p>
    <w:p w14:paraId="5AAC794A" w14:textId="77777777" w:rsidR="00FD6951" w:rsidRDefault="00000000">
      <w:pPr>
        <w:pStyle w:val="Prrafodelista"/>
        <w:numPr>
          <w:ilvl w:val="1"/>
          <w:numId w:val="1"/>
        </w:numPr>
        <w:tabs>
          <w:tab w:val="left" w:pos="1702"/>
        </w:tabs>
        <w:spacing w:before="139" w:line="355" w:lineRule="auto"/>
        <w:ind w:right="410"/>
        <w:rPr>
          <w:sz w:val="24"/>
        </w:rPr>
      </w:pPr>
      <w:r>
        <w:rPr>
          <w:sz w:val="24"/>
        </w:rPr>
        <w:t>Criação de Programas de Bem-Estar Docente: Instituições devem implementar iniciativas inovadoras para saúde mental, como oficinas de mindfulness e espaços de escuta.</w:t>
      </w:r>
    </w:p>
    <w:p w14:paraId="25B5E98C" w14:textId="77777777" w:rsidR="00FD6951" w:rsidRDefault="00000000">
      <w:pPr>
        <w:pStyle w:val="Prrafodelista"/>
        <w:numPr>
          <w:ilvl w:val="1"/>
          <w:numId w:val="1"/>
        </w:numPr>
        <w:tabs>
          <w:tab w:val="left" w:pos="1702"/>
        </w:tabs>
        <w:spacing w:before="8" w:line="350" w:lineRule="auto"/>
        <w:rPr>
          <w:sz w:val="24"/>
        </w:rPr>
      </w:pPr>
      <w:r>
        <w:rPr>
          <w:sz w:val="24"/>
        </w:rPr>
        <w:t>Capacitação Contínua: Fornecer treinamentos regulares para o uso de tecnologias</w:t>
      </w:r>
      <w:r>
        <w:rPr>
          <w:spacing w:val="40"/>
          <w:sz w:val="24"/>
        </w:rPr>
        <w:t xml:space="preserve"> </w:t>
      </w:r>
      <w:r>
        <w:rPr>
          <w:sz w:val="24"/>
        </w:rPr>
        <w:t>e novas metodologias pedagógicas.</w:t>
      </w:r>
    </w:p>
    <w:p w14:paraId="4ECD5548" w14:textId="77777777" w:rsidR="00FD6951" w:rsidRDefault="00000000">
      <w:pPr>
        <w:pStyle w:val="Prrafodelista"/>
        <w:numPr>
          <w:ilvl w:val="1"/>
          <w:numId w:val="1"/>
        </w:numPr>
        <w:tabs>
          <w:tab w:val="left" w:pos="1702"/>
        </w:tabs>
        <w:spacing w:before="13" w:line="350" w:lineRule="auto"/>
        <w:ind w:right="415"/>
        <w:rPr>
          <w:sz w:val="24"/>
        </w:rPr>
      </w:pPr>
      <w:r>
        <w:rPr>
          <w:sz w:val="24"/>
        </w:rPr>
        <w:t>Políticas Públicas: Desenvolver políticas que priorizem a saúde mental dos professores, incluindo a oferta de suporte psicológico contínuo.</w:t>
      </w:r>
    </w:p>
    <w:p w14:paraId="364D988D" w14:textId="77777777" w:rsidR="00FD6951" w:rsidRDefault="00FD6951">
      <w:pPr>
        <w:pStyle w:val="Prrafodelista"/>
        <w:spacing w:line="350" w:lineRule="auto"/>
        <w:rPr>
          <w:sz w:val="24"/>
        </w:rPr>
        <w:sectPr w:rsidR="00FD6951">
          <w:type w:val="continuous"/>
          <w:pgSz w:w="12240" w:h="15840"/>
          <w:pgMar w:top="1680" w:right="720" w:bottom="280" w:left="1440" w:header="720" w:footer="720" w:gutter="0"/>
          <w:cols w:space="720"/>
        </w:sectPr>
      </w:pPr>
    </w:p>
    <w:p w14:paraId="59E23A8E" w14:textId="77777777" w:rsidR="00FD6951" w:rsidRDefault="00000000">
      <w:pPr>
        <w:pStyle w:val="Textoindependiente"/>
        <w:spacing w:before="61" w:line="360" w:lineRule="auto"/>
        <w:ind w:right="415" w:firstLine="719"/>
      </w:pPr>
      <w:r>
        <w:lastRenderedPageBreak/>
        <w:t>Essas recomendações podem contribuir para a construção de um ambiente educacional mais acolhedor, capaz de promover a resiliência e prevenir o adoecimento psicossomático.</w:t>
      </w:r>
    </w:p>
    <w:p w14:paraId="56ED318D" w14:textId="77777777" w:rsidR="00FD6951" w:rsidRDefault="00000000">
      <w:pPr>
        <w:pStyle w:val="Ttulo1"/>
        <w:spacing w:before="240"/>
      </w:pPr>
      <w:r>
        <w:rPr>
          <w:spacing w:val="-2"/>
        </w:rPr>
        <w:t>CONCLUSÃO</w:t>
      </w:r>
    </w:p>
    <w:p w14:paraId="6492D180" w14:textId="77777777" w:rsidR="00FD6951" w:rsidRDefault="00FD6951">
      <w:pPr>
        <w:pStyle w:val="Textoindependiente"/>
        <w:spacing w:before="62"/>
        <w:ind w:left="0"/>
        <w:jc w:val="left"/>
        <w:rPr>
          <w:b/>
        </w:rPr>
      </w:pPr>
    </w:p>
    <w:p w14:paraId="6F7C0F30" w14:textId="77777777" w:rsidR="00FD6951" w:rsidRDefault="00000000">
      <w:pPr>
        <w:pStyle w:val="Textoindependiente"/>
        <w:spacing w:line="360" w:lineRule="auto"/>
        <w:ind w:right="414" w:firstLine="719"/>
      </w:pPr>
      <w:r>
        <w:t>A pesquisa abordou a resiliência docente no contexto do adoecimento psicossomático</w:t>
      </w:r>
      <w:r>
        <w:rPr>
          <w:spacing w:val="40"/>
        </w:rPr>
        <w:t xml:space="preserve"> </w:t>
      </w:r>
      <w:r>
        <w:t>pós-pandêmico, com foco nas estratégias criativas de enfrentamento e no suporte institucional como pilares essenciais para o fortalecimento da saúde mental dos professores. O estudo revelou que, em meio aos desafios pela pandemia de COVID-19, os docentes recorreram a práticas criativas, como a escrita reflexiva, o uso de artes visuais e a meditação, como formas de ressignificar suas experiências e mitigar os impactos do estresse.</w:t>
      </w:r>
    </w:p>
    <w:p w14:paraId="055F8FAA" w14:textId="77777777" w:rsidR="00FD6951" w:rsidRDefault="00000000">
      <w:pPr>
        <w:pStyle w:val="Textoindependiente"/>
        <w:spacing w:line="360" w:lineRule="auto"/>
        <w:ind w:right="415" w:firstLine="719"/>
      </w:pPr>
      <w:r>
        <w:t>Os resultados destacaram que o suporte institucional, embora apresentado em alguns contextos, foi insuficiente para atender à complexidade das demandas dos professores durante e após o período pandêmico. Professores que contaram com maior apoio de suas instituições afirmando melhores condições de enfrentamento, reforçando a importância de um ambiente escolar acolhedor e colaborativo.</w:t>
      </w:r>
    </w:p>
    <w:p w14:paraId="3E171D89" w14:textId="77777777" w:rsidR="00FD6951" w:rsidRDefault="00000000">
      <w:pPr>
        <w:pStyle w:val="Textoindependiente"/>
        <w:spacing w:line="360" w:lineRule="auto"/>
        <w:ind w:right="417" w:firstLine="719"/>
      </w:pPr>
      <w:r>
        <w:t>Entretanto, os dados também apontaram para lacunas significativas no cuidado com a saúde mental docente, evidenciando a necessidade de intervenções mais consistentes e preventivas. O adoecimento psicossomático, amplamente relatado pelos participantes, emerge como um reflexo das condições de trabalho adversárias e da falta de políticas públicas externas para o bem-estar dos profissionais da educação.</w:t>
      </w:r>
    </w:p>
    <w:p w14:paraId="17D4F421" w14:textId="77777777" w:rsidR="00FD6951" w:rsidRDefault="00000000">
      <w:pPr>
        <w:pStyle w:val="Textoindependiente"/>
        <w:spacing w:line="360" w:lineRule="auto"/>
        <w:ind w:right="417" w:firstLine="719"/>
      </w:pPr>
      <w:r>
        <w:t>Com base nos resultados, a pesquisa propõe três eixos principais de ação: (1) implementação de programas institucionais voltados à promoção da saúde mental e à capacitação contínua dos professores; (2) valorização do papel da criatividade como ferramenta pedagógica e terapêutica; e (3) desenvolvimento de políticas públicas que reconheçam e priorizem a saúde mental dos educadores.</w:t>
      </w:r>
    </w:p>
    <w:p w14:paraId="5FA643EB" w14:textId="77777777" w:rsidR="00FD6951" w:rsidRDefault="00000000">
      <w:pPr>
        <w:pStyle w:val="Textoindependiente"/>
        <w:spacing w:before="1" w:line="360" w:lineRule="auto"/>
        <w:ind w:right="414" w:firstLine="719"/>
      </w:pPr>
      <w:r>
        <w:t>Ao contribuir para a compreensão das dinâmicas do ensino psicossomático e da</w:t>
      </w:r>
      <w:r>
        <w:rPr>
          <w:spacing w:val="40"/>
        </w:rPr>
        <w:t xml:space="preserve"> </w:t>
      </w:r>
      <w:r>
        <w:t>resiliência docente, este estudo espera fomentar debates e ações concretas que valorizem o papel fundamental</w:t>
      </w:r>
      <w:r>
        <w:rPr>
          <w:spacing w:val="-4"/>
        </w:rPr>
        <w:t xml:space="preserve"> </w:t>
      </w:r>
      <w:r>
        <w:t>dos</w:t>
      </w:r>
      <w:r>
        <w:rPr>
          <w:spacing w:val="-4"/>
        </w:rPr>
        <w:t xml:space="preserve"> </w:t>
      </w:r>
      <w:r>
        <w:t>professores</w:t>
      </w:r>
      <w:r>
        <w:rPr>
          <w:spacing w:val="-4"/>
        </w:rPr>
        <w:t xml:space="preserve"> </w:t>
      </w:r>
      <w:r>
        <w:t>na</w:t>
      </w:r>
      <w:r>
        <w:rPr>
          <w:spacing w:val="-5"/>
        </w:rPr>
        <w:t xml:space="preserve"> </w:t>
      </w:r>
      <w:r>
        <w:t>sociedade.</w:t>
      </w:r>
      <w:r>
        <w:rPr>
          <w:spacing w:val="-2"/>
        </w:rPr>
        <w:t xml:space="preserve"> </w:t>
      </w:r>
      <w:r>
        <w:t>Que</w:t>
      </w:r>
      <w:r>
        <w:rPr>
          <w:spacing w:val="-6"/>
        </w:rPr>
        <w:t xml:space="preserve"> </w:t>
      </w:r>
      <w:r>
        <w:t>os</w:t>
      </w:r>
      <w:r>
        <w:rPr>
          <w:spacing w:val="-4"/>
        </w:rPr>
        <w:t xml:space="preserve"> </w:t>
      </w:r>
      <w:r>
        <w:t>aprendizados</w:t>
      </w:r>
      <w:r>
        <w:rPr>
          <w:spacing w:val="-4"/>
        </w:rPr>
        <w:t xml:space="preserve"> </w:t>
      </w:r>
      <w:r>
        <w:t>gerados</w:t>
      </w:r>
      <w:r>
        <w:rPr>
          <w:spacing w:val="-4"/>
        </w:rPr>
        <w:t xml:space="preserve"> </w:t>
      </w:r>
      <w:r>
        <w:t>por</w:t>
      </w:r>
      <w:r>
        <w:rPr>
          <w:spacing w:val="-4"/>
        </w:rPr>
        <w:t xml:space="preserve"> </w:t>
      </w:r>
      <w:r>
        <w:t>essa</w:t>
      </w:r>
      <w:r>
        <w:rPr>
          <w:spacing w:val="-4"/>
        </w:rPr>
        <w:t xml:space="preserve"> </w:t>
      </w:r>
      <w:r>
        <w:t>pesquisa</w:t>
      </w:r>
      <w:r>
        <w:rPr>
          <w:spacing w:val="-5"/>
        </w:rPr>
        <w:t xml:space="preserve"> </w:t>
      </w:r>
      <w:r>
        <w:t>podem inspirar</w:t>
      </w:r>
      <w:r>
        <w:rPr>
          <w:spacing w:val="-1"/>
        </w:rPr>
        <w:t xml:space="preserve"> </w:t>
      </w:r>
      <w:r>
        <w:t>mudanças significativas nas práticas educacionais, promovendo um ambiente de trabalho mais humano, saudável e sustentável.</w:t>
      </w:r>
    </w:p>
    <w:p w14:paraId="0888757A" w14:textId="77777777" w:rsidR="00FD6951" w:rsidRDefault="00000000">
      <w:pPr>
        <w:pStyle w:val="Ttulo2"/>
        <w:spacing w:before="239"/>
      </w:pPr>
      <w:r>
        <w:rPr>
          <w:spacing w:val="-2"/>
        </w:rPr>
        <w:lastRenderedPageBreak/>
        <w:t>Referências</w:t>
      </w:r>
    </w:p>
    <w:p w14:paraId="760F7A65" w14:textId="77777777" w:rsidR="00FD6951" w:rsidRDefault="00FD6951">
      <w:pPr>
        <w:pStyle w:val="Ttulo2"/>
        <w:sectPr w:rsidR="00FD6951">
          <w:pgSz w:w="12240" w:h="15840"/>
          <w:pgMar w:top="1640" w:right="720" w:bottom="280" w:left="1440" w:header="720" w:footer="720" w:gutter="0"/>
          <w:cols w:space="720"/>
        </w:sectPr>
      </w:pPr>
    </w:p>
    <w:p w14:paraId="4AD773EB" w14:textId="77777777" w:rsidR="00FD6951" w:rsidRDefault="00000000">
      <w:pPr>
        <w:spacing w:before="78" w:line="242" w:lineRule="auto"/>
        <w:ind w:left="262"/>
        <w:rPr>
          <w:sz w:val="24"/>
        </w:rPr>
      </w:pPr>
      <w:r>
        <w:rPr>
          <w:sz w:val="24"/>
        </w:rPr>
        <w:lastRenderedPageBreak/>
        <w:t>Barros,</w:t>
      </w:r>
      <w:r>
        <w:rPr>
          <w:spacing w:val="24"/>
          <w:sz w:val="24"/>
        </w:rPr>
        <w:t xml:space="preserve"> </w:t>
      </w:r>
      <w:r>
        <w:rPr>
          <w:sz w:val="24"/>
        </w:rPr>
        <w:t>AJD,</w:t>
      </w:r>
      <w:r>
        <w:rPr>
          <w:spacing w:val="24"/>
          <w:sz w:val="24"/>
        </w:rPr>
        <w:t xml:space="preserve"> </w:t>
      </w:r>
      <w:r>
        <w:rPr>
          <w:sz w:val="24"/>
        </w:rPr>
        <w:t>Barreto,</w:t>
      </w:r>
      <w:r>
        <w:rPr>
          <w:spacing w:val="24"/>
          <w:sz w:val="24"/>
        </w:rPr>
        <w:t xml:space="preserve"> </w:t>
      </w:r>
      <w:r>
        <w:rPr>
          <w:sz w:val="24"/>
        </w:rPr>
        <w:t>SM,</w:t>
      </w:r>
      <w:r>
        <w:rPr>
          <w:spacing w:val="24"/>
          <w:sz w:val="24"/>
        </w:rPr>
        <w:t xml:space="preserve"> </w:t>
      </w:r>
      <w:r>
        <w:rPr>
          <w:sz w:val="24"/>
        </w:rPr>
        <w:t>&amp;</w:t>
      </w:r>
      <w:r>
        <w:rPr>
          <w:spacing w:val="24"/>
          <w:sz w:val="24"/>
        </w:rPr>
        <w:t xml:space="preserve"> </w:t>
      </w:r>
      <w:r>
        <w:rPr>
          <w:sz w:val="24"/>
        </w:rPr>
        <w:t>Assunção,</w:t>
      </w:r>
      <w:r>
        <w:rPr>
          <w:spacing w:val="24"/>
          <w:sz w:val="24"/>
        </w:rPr>
        <w:t xml:space="preserve"> </w:t>
      </w:r>
      <w:r>
        <w:rPr>
          <w:sz w:val="24"/>
        </w:rPr>
        <w:t>A.</w:t>
      </w:r>
      <w:r>
        <w:rPr>
          <w:spacing w:val="26"/>
          <w:sz w:val="24"/>
        </w:rPr>
        <w:t xml:space="preserve"> </w:t>
      </w:r>
      <w:r>
        <w:rPr>
          <w:sz w:val="24"/>
        </w:rPr>
        <w:t>Á.</w:t>
      </w:r>
      <w:r>
        <w:rPr>
          <w:spacing w:val="23"/>
          <w:sz w:val="24"/>
        </w:rPr>
        <w:t xml:space="preserve"> </w:t>
      </w:r>
      <w:r>
        <w:rPr>
          <w:sz w:val="24"/>
        </w:rPr>
        <w:t>(2007).</w:t>
      </w:r>
      <w:r>
        <w:rPr>
          <w:spacing w:val="24"/>
          <w:sz w:val="24"/>
        </w:rPr>
        <w:t xml:space="preserve"> </w:t>
      </w:r>
      <w:r>
        <w:rPr>
          <w:sz w:val="24"/>
        </w:rPr>
        <w:t>Docentes</w:t>
      </w:r>
      <w:r>
        <w:rPr>
          <w:spacing w:val="24"/>
          <w:sz w:val="24"/>
        </w:rPr>
        <w:t xml:space="preserve"> </w:t>
      </w:r>
      <w:r>
        <w:rPr>
          <w:sz w:val="24"/>
        </w:rPr>
        <w:t>e</w:t>
      </w:r>
      <w:r>
        <w:rPr>
          <w:spacing w:val="23"/>
          <w:sz w:val="24"/>
        </w:rPr>
        <w:t xml:space="preserve"> </w:t>
      </w:r>
      <w:r>
        <w:rPr>
          <w:sz w:val="24"/>
        </w:rPr>
        <w:t>saúde:</w:t>
      </w:r>
      <w:r>
        <w:rPr>
          <w:spacing w:val="24"/>
          <w:sz w:val="24"/>
        </w:rPr>
        <w:t xml:space="preserve"> </w:t>
      </w:r>
      <w:r>
        <w:rPr>
          <w:sz w:val="24"/>
        </w:rPr>
        <w:t>Uma</w:t>
      </w:r>
      <w:r>
        <w:rPr>
          <w:spacing w:val="23"/>
          <w:sz w:val="24"/>
        </w:rPr>
        <w:t xml:space="preserve"> </w:t>
      </w:r>
      <w:r>
        <w:rPr>
          <w:sz w:val="24"/>
        </w:rPr>
        <w:t>relação</w:t>
      </w:r>
      <w:r>
        <w:rPr>
          <w:spacing w:val="26"/>
          <w:sz w:val="24"/>
        </w:rPr>
        <w:t xml:space="preserve"> </w:t>
      </w:r>
      <w:r>
        <w:rPr>
          <w:sz w:val="24"/>
        </w:rPr>
        <w:t>entre</w:t>
      </w:r>
      <w:r>
        <w:rPr>
          <w:spacing w:val="22"/>
          <w:sz w:val="24"/>
        </w:rPr>
        <w:t xml:space="preserve"> </w:t>
      </w:r>
      <w:r>
        <w:rPr>
          <w:sz w:val="24"/>
        </w:rPr>
        <w:t>o trabalho</w:t>
      </w:r>
      <w:r>
        <w:rPr>
          <w:spacing w:val="1"/>
          <w:sz w:val="24"/>
        </w:rPr>
        <w:t xml:space="preserve"> </w:t>
      </w:r>
      <w:r>
        <w:rPr>
          <w:sz w:val="24"/>
        </w:rPr>
        <w:t>e</w:t>
      </w:r>
      <w:r>
        <w:rPr>
          <w:spacing w:val="2"/>
          <w:sz w:val="24"/>
        </w:rPr>
        <w:t xml:space="preserve"> </w:t>
      </w:r>
      <w:r>
        <w:rPr>
          <w:sz w:val="24"/>
        </w:rPr>
        <w:t>as</w:t>
      </w:r>
      <w:r>
        <w:rPr>
          <w:spacing w:val="2"/>
          <w:sz w:val="24"/>
        </w:rPr>
        <w:t xml:space="preserve"> </w:t>
      </w:r>
      <w:r>
        <w:rPr>
          <w:sz w:val="24"/>
        </w:rPr>
        <w:t>repercussões</w:t>
      </w:r>
      <w:r>
        <w:rPr>
          <w:spacing w:val="3"/>
          <w:sz w:val="24"/>
        </w:rPr>
        <w:t xml:space="preserve"> </w:t>
      </w:r>
      <w:r>
        <w:rPr>
          <w:sz w:val="24"/>
        </w:rPr>
        <w:t>físicas</w:t>
      </w:r>
      <w:r>
        <w:rPr>
          <w:spacing w:val="3"/>
          <w:sz w:val="24"/>
        </w:rPr>
        <w:t xml:space="preserve"> </w:t>
      </w:r>
      <w:r>
        <w:rPr>
          <w:sz w:val="24"/>
        </w:rPr>
        <w:t>e</w:t>
      </w:r>
      <w:r>
        <w:rPr>
          <w:spacing w:val="1"/>
          <w:sz w:val="24"/>
        </w:rPr>
        <w:t xml:space="preserve"> </w:t>
      </w:r>
      <w:r>
        <w:rPr>
          <w:sz w:val="24"/>
        </w:rPr>
        <w:t>mentais.</w:t>
      </w:r>
      <w:r>
        <w:rPr>
          <w:spacing w:val="7"/>
          <w:sz w:val="24"/>
        </w:rPr>
        <w:t xml:space="preserve"> </w:t>
      </w:r>
      <w:r>
        <w:rPr>
          <w:i/>
          <w:sz w:val="24"/>
        </w:rPr>
        <w:t>Revista</w:t>
      </w:r>
      <w:r>
        <w:rPr>
          <w:i/>
          <w:spacing w:val="3"/>
          <w:sz w:val="24"/>
        </w:rPr>
        <w:t xml:space="preserve"> </w:t>
      </w:r>
      <w:r>
        <w:rPr>
          <w:i/>
          <w:sz w:val="24"/>
        </w:rPr>
        <w:t>Brasileira</w:t>
      </w:r>
      <w:r>
        <w:rPr>
          <w:i/>
          <w:spacing w:val="2"/>
          <w:sz w:val="24"/>
        </w:rPr>
        <w:t xml:space="preserve"> </w:t>
      </w:r>
      <w:r>
        <w:rPr>
          <w:i/>
          <w:sz w:val="24"/>
        </w:rPr>
        <w:t>de</w:t>
      </w:r>
      <w:r>
        <w:rPr>
          <w:i/>
          <w:spacing w:val="2"/>
          <w:sz w:val="24"/>
        </w:rPr>
        <w:t xml:space="preserve"> </w:t>
      </w:r>
      <w:r>
        <w:rPr>
          <w:i/>
          <w:sz w:val="24"/>
        </w:rPr>
        <w:t>Educação</w:t>
      </w:r>
      <w:r>
        <w:rPr>
          <w:i/>
          <w:spacing w:val="3"/>
          <w:sz w:val="24"/>
        </w:rPr>
        <w:t xml:space="preserve"> </w:t>
      </w:r>
      <w:r>
        <w:rPr>
          <w:i/>
          <w:sz w:val="24"/>
        </w:rPr>
        <w:t>Médica</w:t>
      </w:r>
      <w:r>
        <w:rPr>
          <w:i/>
          <w:spacing w:val="5"/>
          <w:sz w:val="24"/>
        </w:rPr>
        <w:t xml:space="preserve"> </w:t>
      </w:r>
      <w:r>
        <w:rPr>
          <w:sz w:val="24"/>
        </w:rPr>
        <w:t>,</w:t>
      </w:r>
      <w:r>
        <w:rPr>
          <w:spacing w:val="3"/>
          <w:sz w:val="24"/>
        </w:rPr>
        <w:t xml:space="preserve"> </w:t>
      </w:r>
      <w:r>
        <w:rPr>
          <w:sz w:val="24"/>
        </w:rPr>
        <w:t>31(2),</w:t>
      </w:r>
      <w:r>
        <w:rPr>
          <w:spacing w:val="3"/>
          <w:sz w:val="24"/>
        </w:rPr>
        <w:t xml:space="preserve"> </w:t>
      </w:r>
      <w:r>
        <w:rPr>
          <w:spacing w:val="-4"/>
          <w:sz w:val="24"/>
        </w:rPr>
        <w:t>134-</w:t>
      </w:r>
    </w:p>
    <w:p w14:paraId="4686E8B2" w14:textId="77777777" w:rsidR="00FD6951" w:rsidRDefault="00000000">
      <w:pPr>
        <w:pStyle w:val="Textoindependiente"/>
        <w:spacing w:line="273" w:lineRule="exact"/>
        <w:jc w:val="left"/>
      </w:pPr>
      <w:r>
        <w:t>146.</w:t>
      </w:r>
      <w:r>
        <w:rPr>
          <w:spacing w:val="-2"/>
        </w:rPr>
        <w:t xml:space="preserve"> </w:t>
      </w:r>
      <w:r>
        <w:t>https://doi.org/10.1590/S0100 -</w:t>
      </w:r>
      <w:r>
        <w:rPr>
          <w:spacing w:val="-2"/>
        </w:rPr>
        <w:t>55022007000200005</w:t>
      </w:r>
    </w:p>
    <w:p w14:paraId="4099C4D6" w14:textId="77777777" w:rsidR="00FD6951" w:rsidRDefault="00FD6951">
      <w:pPr>
        <w:pStyle w:val="Textoindependiente"/>
        <w:spacing w:before="3"/>
        <w:ind w:left="0"/>
        <w:jc w:val="left"/>
      </w:pPr>
    </w:p>
    <w:p w14:paraId="66212D37" w14:textId="77777777" w:rsidR="00FD6951" w:rsidRDefault="00000000">
      <w:pPr>
        <w:spacing w:line="484" w:lineRule="auto"/>
        <w:ind w:left="262" w:right="409"/>
        <w:rPr>
          <w:sz w:val="24"/>
        </w:rPr>
      </w:pPr>
      <w:r>
        <w:rPr>
          <w:sz w:val="24"/>
        </w:rPr>
        <w:t>Bardin,</w:t>
      </w:r>
      <w:r>
        <w:rPr>
          <w:spacing w:val="-4"/>
          <w:sz w:val="24"/>
        </w:rPr>
        <w:t xml:space="preserve"> </w:t>
      </w:r>
      <w:r>
        <w:rPr>
          <w:sz w:val="24"/>
        </w:rPr>
        <w:t>L.</w:t>
      </w:r>
      <w:r>
        <w:rPr>
          <w:spacing w:val="-4"/>
          <w:sz w:val="24"/>
        </w:rPr>
        <w:t xml:space="preserve"> </w:t>
      </w:r>
      <w:r>
        <w:rPr>
          <w:sz w:val="24"/>
        </w:rPr>
        <w:t>(2011).</w:t>
      </w:r>
      <w:r>
        <w:rPr>
          <w:spacing w:val="-4"/>
          <w:sz w:val="24"/>
        </w:rPr>
        <w:t xml:space="preserve"> </w:t>
      </w:r>
      <w:r>
        <w:rPr>
          <w:i/>
          <w:sz w:val="24"/>
        </w:rPr>
        <w:t>Análise</w:t>
      </w:r>
      <w:r>
        <w:rPr>
          <w:i/>
          <w:spacing w:val="-5"/>
          <w:sz w:val="24"/>
        </w:rPr>
        <w:t xml:space="preserve"> </w:t>
      </w:r>
      <w:r>
        <w:rPr>
          <w:i/>
          <w:sz w:val="24"/>
        </w:rPr>
        <w:t>de</w:t>
      </w:r>
      <w:r>
        <w:rPr>
          <w:i/>
          <w:spacing w:val="-5"/>
          <w:sz w:val="24"/>
        </w:rPr>
        <w:t xml:space="preserve"> </w:t>
      </w:r>
      <w:r>
        <w:rPr>
          <w:i/>
          <w:sz w:val="24"/>
        </w:rPr>
        <w:t>conteúdo</w:t>
      </w:r>
      <w:r>
        <w:rPr>
          <w:i/>
          <w:spacing w:val="-1"/>
          <w:sz w:val="24"/>
        </w:rPr>
        <w:t xml:space="preserve"> </w:t>
      </w:r>
      <w:r>
        <w:rPr>
          <w:sz w:val="24"/>
        </w:rPr>
        <w:t>(Edição</w:t>
      </w:r>
      <w:r>
        <w:rPr>
          <w:spacing w:val="-4"/>
          <w:sz w:val="24"/>
        </w:rPr>
        <w:t xml:space="preserve"> </w:t>
      </w:r>
      <w:r>
        <w:rPr>
          <w:sz w:val="24"/>
        </w:rPr>
        <w:t>Revisada</w:t>
      </w:r>
      <w:r>
        <w:rPr>
          <w:spacing w:val="-6"/>
          <w:sz w:val="24"/>
        </w:rPr>
        <w:t xml:space="preserve"> </w:t>
      </w:r>
      <w:r>
        <w:rPr>
          <w:sz w:val="24"/>
        </w:rPr>
        <w:t>e</w:t>
      </w:r>
      <w:r>
        <w:rPr>
          <w:spacing w:val="-5"/>
          <w:sz w:val="24"/>
        </w:rPr>
        <w:t xml:space="preserve"> </w:t>
      </w:r>
      <w:r>
        <w:rPr>
          <w:sz w:val="24"/>
        </w:rPr>
        <w:t>Ampliada).</w:t>
      </w:r>
      <w:r>
        <w:rPr>
          <w:spacing w:val="-4"/>
          <w:sz w:val="24"/>
        </w:rPr>
        <w:t xml:space="preserve"> </w:t>
      </w:r>
      <w:r>
        <w:rPr>
          <w:sz w:val="24"/>
        </w:rPr>
        <w:t>Lisboa:</w:t>
      </w:r>
      <w:r>
        <w:rPr>
          <w:spacing w:val="-4"/>
          <w:sz w:val="24"/>
        </w:rPr>
        <w:t xml:space="preserve"> </w:t>
      </w:r>
      <w:r>
        <w:rPr>
          <w:sz w:val="24"/>
        </w:rPr>
        <w:t>Edições</w:t>
      </w:r>
      <w:r>
        <w:rPr>
          <w:spacing w:val="-4"/>
          <w:sz w:val="24"/>
        </w:rPr>
        <w:t xml:space="preserve"> </w:t>
      </w:r>
      <w:r>
        <w:rPr>
          <w:sz w:val="24"/>
        </w:rPr>
        <w:t xml:space="preserve">70. Cirulnik, B. (2009). </w:t>
      </w:r>
      <w:r>
        <w:rPr>
          <w:i/>
          <w:sz w:val="24"/>
        </w:rPr>
        <w:t>Resiliência: Como tirar leite de pedra</w:t>
      </w:r>
      <w:r>
        <w:rPr>
          <w:sz w:val="24"/>
        </w:rPr>
        <w:t>. São Paulo: Contexto.</w:t>
      </w:r>
    </w:p>
    <w:p w14:paraId="21D09144" w14:textId="77777777" w:rsidR="00FD6951" w:rsidRDefault="00000000">
      <w:pPr>
        <w:ind w:left="262" w:right="406"/>
        <w:jc w:val="both"/>
        <w:rPr>
          <w:sz w:val="24"/>
        </w:rPr>
      </w:pPr>
      <w:r>
        <w:rPr>
          <w:sz w:val="24"/>
        </w:rPr>
        <w:t xml:space="preserve">Esteve, JM (1994). </w:t>
      </w:r>
      <w:r>
        <w:rPr>
          <w:i/>
          <w:sz w:val="24"/>
        </w:rPr>
        <w:t>O mal-estar docente: A sala de aula e a saúde dos professores</w:t>
      </w:r>
      <w:r>
        <w:rPr>
          <w:sz w:val="24"/>
        </w:rPr>
        <w:t xml:space="preserve">. Lisboa: </w:t>
      </w:r>
      <w:r>
        <w:rPr>
          <w:spacing w:val="-2"/>
          <w:sz w:val="24"/>
        </w:rPr>
        <w:t>Escher.</w:t>
      </w:r>
    </w:p>
    <w:p w14:paraId="5961A1F6" w14:textId="77777777" w:rsidR="00FD6951" w:rsidRDefault="00FD6951">
      <w:pPr>
        <w:pStyle w:val="Textoindependiente"/>
        <w:spacing w:before="1"/>
        <w:ind w:left="0"/>
        <w:jc w:val="left"/>
      </w:pPr>
    </w:p>
    <w:p w14:paraId="118F466B" w14:textId="77777777" w:rsidR="00FD6951" w:rsidRDefault="00000000">
      <w:pPr>
        <w:pStyle w:val="Textoindependiente"/>
        <w:spacing w:before="1"/>
        <w:ind w:right="408"/>
      </w:pPr>
      <w:r>
        <w:t xml:space="preserve">Instituto Península. (2022). Saúde e bem-estar dos professores no cenário pandêmico e pós- pandêmico. </w:t>
      </w:r>
      <w:r>
        <w:rPr>
          <w:i/>
        </w:rPr>
        <w:t xml:space="preserve">Relatório Institucional </w:t>
      </w:r>
      <w:r>
        <w:t>. Disponível em: https:/</w:t>
      </w:r>
      <w:hyperlink r:id="rId8">
        <w:r w:rsidR="00FD6951">
          <w:t>/www.institutopeninsula.org.br</w:t>
        </w:r>
      </w:hyperlink>
    </w:p>
    <w:p w14:paraId="408D2780" w14:textId="77777777" w:rsidR="00FD6951" w:rsidRDefault="00FD6951">
      <w:pPr>
        <w:pStyle w:val="Textoindependiente"/>
        <w:spacing w:before="4"/>
        <w:ind w:left="0"/>
        <w:jc w:val="left"/>
      </w:pPr>
    </w:p>
    <w:p w14:paraId="02312EEC" w14:textId="77777777" w:rsidR="00FD6951" w:rsidRDefault="00000000">
      <w:pPr>
        <w:pStyle w:val="Textoindependiente"/>
        <w:ind w:right="409"/>
      </w:pPr>
      <w:r>
        <w:t xml:space="preserve">Santana, L. de L., Ramos, TH, Ziesemer, NDB, Carvalho, EPT, &amp; Pedrolo, E. (2022). Impactos da pandemia e práticas de enfrentamento docente no ensino remoto. </w:t>
      </w:r>
      <w:r>
        <w:rPr>
          <w:i/>
        </w:rPr>
        <w:t xml:space="preserve">Educação em Perspectiva, </w:t>
      </w:r>
      <w:r>
        <w:t>38(2), 45-67. https://doi.org/10.22294/eduper/ppge/ufv.v38i2.1234</w:t>
      </w:r>
    </w:p>
    <w:p w14:paraId="33E1C9E9" w14:textId="77777777" w:rsidR="00FD6951" w:rsidRDefault="00FD6951">
      <w:pPr>
        <w:pStyle w:val="Textoindependiente"/>
        <w:spacing w:before="5"/>
        <w:ind w:left="0"/>
        <w:jc w:val="left"/>
      </w:pPr>
    </w:p>
    <w:p w14:paraId="780BAFA2" w14:textId="77777777" w:rsidR="00FD6951" w:rsidRDefault="00000000">
      <w:pPr>
        <w:pStyle w:val="Textoindependiente"/>
        <w:ind w:right="411"/>
      </w:pPr>
      <w:r>
        <w:t xml:space="preserve">Schmidt, RM, Souza, MF e Pereira, LC (2020). A saúde mental de professores na pandemia: Perspectivas e desafios. </w:t>
      </w:r>
      <w:r>
        <w:rPr>
          <w:i/>
        </w:rPr>
        <w:t xml:space="preserve">Cadernos de Saúde Pública, </w:t>
      </w:r>
      <w:r>
        <w:t>36(9), e00234520. https://doi.org/10.1590/0102 -311X00234520</w:t>
      </w:r>
    </w:p>
    <w:p w14:paraId="735DCF56" w14:textId="77777777" w:rsidR="00FD6951" w:rsidRDefault="00FD6951">
      <w:pPr>
        <w:pStyle w:val="Textoindependiente"/>
        <w:spacing w:before="3"/>
        <w:ind w:left="0"/>
        <w:jc w:val="left"/>
      </w:pPr>
    </w:p>
    <w:p w14:paraId="70E80F40" w14:textId="77777777" w:rsidR="00FD6951" w:rsidRDefault="00000000">
      <w:pPr>
        <w:pStyle w:val="Textoindependiente"/>
        <w:ind w:right="405"/>
      </w:pPr>
      <w:r>
        <w:t xml:space="preserve">Tavares, E. e Honda, L. (2021). Efeitos da pandemia na saúde mental docente: Um estudo sobre absenteísmo e estresse. </w:t>
      </w:r>
      <w:r>
        <w:rPr>
          <w:i/>
        </w:rPr>
        <w:t>Psicologia &amp; Educação</w:t>
      </w:r>
      <w:r>
        <w:t xml:space="preserve">, 27(3), 412-429. https://doi.org/10.1590/0102- </w:t>
      </w:r>
      <w:r>
        <w:rPr>
          <w:spacing w:val="-2"/>
        </w:rPr>
        <w:t>3772e27321</w:t>
      </w:r>
    </w:p>
    <w:p w14:paraId="119DF194" w14:textId="77777777" w:rsidR="00FD6951" w:rsidRDefault="00FD6951">
      <w:pPr>
        <w:pStyle w:val="Textoindependiente"/>
        <w:spacing w:before="5"/>
        <w:ind w:left="0"/>
        <w:jc w:val="left"/>
      </w:pPr>
    </w:p>
    <w:p w14:paraId="734980D2" w14:textId="77777777" w:rsidR="00FD6951" w:rsidRDefault="00000000">
      <w:pPr>
        <w:ind w:left="262" w:right="410"/>
        <w:jc w:val="both"/>
        <w:rPr>
          <w:sz w:val="24"/>
        </w:rPr>
      </w:pPr>
      <w:r>
        <w:rPr>
          <w:sz w:val="24"/>
        </w:rPr>
        <w:t>Unesco. (2020).</w:t>
      </w:r>
      <w:r>
        <w:rPr>
          <w:spacing w:val="-2"/>
          <w:sz w:val="24"/>
        </w:rPr>
        <w:t xml:space="preserve"> </w:t>
      </w:r>
      <w:r>
        <w:rPr>
          <w:sz w:val="24"/>
        </w:rPr>
        <w:t>Relatório</w:t>
      </w:r>
      <w:r>
        <w:rPr>
          <w:spacing w:val="-1"/>
          <w:sz w:val="24"/>
        </w:rPr>
        <w:t xml:space="preserve"> </w:t>
      </w:r>
      <w:r>
        <w:rPr>
          <w:sz w:val="24"/>
        </w:rPr>
        <w:t>sobre</w:t>
      </w:r>
      <w:r>
        <w:rPr>
          <w:spacing w:val="-3"/>
          <w:sz w:val="24"/>
        </w:rPr>
        <w:t xml:space="preserve"> </w:t>
      </w:r>
      <w:r>
        <w:rPr>
          <w:sz w:val="24"/>
        </w:rPr>
        <w:t>os impactos</w:t>
      </w:r>
      <w:r>
        <w:rPr>
          <w:spacing w:val="-1"/>
          <w:sz w:val="24"/>
        </w:rPr>
        <w:t xml:space="preserve"> </w:t>
      </w:r>
      <w:r>
        <w:rPr>
          <w:sz w:val="24"/>
        </w:rPr>
        <w:t>da</w:t>
      </w:r>
      <w:r>
        <w:rPr>
          <w:spacing w:val="-2"/>
          <w:sz w:val="24"/>
        </w:rPr>
        <w:t xml:space="preserve"> </w:t>
      </w:r>
      <w:r>
        <w:rPr>
          <w:sz w:val="24"/>
        </w:rPr>
        <w:t>pandemia</w:t>
      </w:r>
      <w:r>
        <w:rPr>
          <w:spacing w:val="-2"/>
          <w:sz w:val="24"/>
        </w:rPr>
        <w:t xml:space="preserve"> </w:t>
      </w:r>
      <w:r>
        <w:rPr>
          <w:sz w:val="24"/>
        </w:rPr>
        <w:t>na</w:t>
      </w:r>
      <w:r>
        <w:rPr>
          <w:spacing w:val="-2"/>
          <w:sz w:val="24"/>
        </w:rPr>
        <w:t xml:space="preserve"> </w:t>
      </w:r>
      <w:r>
        <w:rPr>
          <w:sz w:val="24"/>
        </w:rPr>
        <w:t>educação</w:t>
      </w:r>
      <w:r>
        <w:rPr>
          <w:spacing w:val="-1"/>
          <w:sz w:val="24"/>
        </w:rPr>
        <w:t xml:space="preserve"> </w:t>
      </w:r>
      <w:r>
        <w:rPr>
          <w:sz w:val="24"/>
        </w:rPr>
        <w:t xml:space="preserve">global. </w:t>
      </w:r>
      <w:r>
        <w:rPr>
          <w:i/>
          <w:sz w:val="24"/>
        </w:rPr>
        <w:t>Relatório Especial da Educação sobre COVID-19</w:t>
      </w:r>
      <w:r>
        <w:rPr>
          <w:sz w:val="24"/>
        </w:rPr>
        <w:t>. Disponível em: https://</w:t>
      </w:r>
      <w:hyperlink r:id="rId9">
        <w:r w:rsidR="00FD6951">
          <w:rPr>
            <w:sz w:val="24"/>
          </w:rPr>
          <w:t>www.unesco.org</w:t>
        </w:r>
      </w:hyperlink>
    </w:p>
    <w:p w14:paraId="65DFF21F" w14:textId="77777777" w:rsidR="00FD6951" w:rsidRDefault="00FD6951">
      <w:pPr>
        <w:pStyle w:val="Textoindependiente"/>
        <w:spacing w:before="5"/>
        <w:ind w:left="0"/>
        <w:jc w:val="left"/>
      </w:pPr>
    </w:p>
    <w:p w14:paraId="5B587696" w14:textId="77777777" w:rsidR="00FD6951" w:rsidRDefault="00000000">
      <w:pPr>
        <w:ind w:left="262" w:right="410"/>
        <w:jc w:val="both"/>
        <w:rPr>
          <w:sz w:val="24"/>
        </w:rPr>
      </w:pPr>
      <w:r>
        <w:rPr>
          <w:sz w:val="24"/>
        </w:rPr>
        <w:t xml:space="preserve">Ungar, M. (2012). </w:t>
      </w:r>
      <w:r>
        <w:rPr>
          <w:i/>
          <w:sz w:val="24"/>
        </w:rPr>
        <w:t xml:space="preserve">Ecologia social da resiliência: Um manual de teoria e prática </w:t>
      </w:r>
      <w:r>
        <w:rPr>
          <w:sz w:val="24"/>
        </w:rPr>
        <w:t xml:space="preserve">. Nova Iorque: </w:t>
      </w:r>
      <w:r>
        <w:rPr>
          <w:spacing w:val="-2"/>
          <w:sz w:val="24"/>
        </w:rPr>
        <w:t>Springer.</w:t>
      </w:r>
    </w:p>
    <w:sectPr w:rsidR="00FD6951">
      <w:pgSz w:w="12240" w:h="15840"/>
      <w:pgMar w:top="1620" w:right="72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8332" w14:textId="77777777" w:rsidR="00A74CD1" w:rsidRDefault="00A74CD1" w:rsidP="00AA7CB5">
      <w:r>
        <w:separator/>
      </w:r>
    </w:p>
  </w:endnote>
  <w:endnote w:type="continuationSeparator" w:id="0">
    <w:p w14:paraId="4A17AA01" w14:textId="77777777" w:rsidR="00A74CD1" w:rsidRDefault="00A74CD1" w:rsidP="00AA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CE09" w14:textId="75B1EABB" w:rsidR="00AA7CB5" w:rsidRDefault="00AA7CB5" w:rsidP="00AA7CB5">
    <w:pPr>
      <w:pStyle w:val="Piedepgina"/>
      <w:jc w:val="center"/>
    </w:pPr>
    <w:r>
      <w:t xml:space="preserve">Revista Científica de </w:t>
    </w:r>
    <w:proofErr w:type="spellStart"/>
    <w:r>
      <w:t>Iniciación</w:t>
    </w:r>
    <w:proofErr w:type="spellEnd"/>
    <w:r>
      <w:t xml:space="preserve"> a la </w:t>
    </w:r>
    <w:proofErr w:type="spellStart"/>
    <w:r>
      <w:t>Investigación</w:t>
    </w:r>
    <w:proofErr w:type="spellEnd"/>
    <w:r>
      <w:t>.   Vol. 10 nº</w:t>
    </w:r>
    <w:proofErr w:type="gramStart"/>
    <w:r>
      <w:t>1  2025</w:t>
    </w:r>
    <w:proofErr w:type="gramEnd"/>
    <w:r>
      <w:t>.        ISSN 2518-4024</w:t>
    </w:r>
  </w:p>
  <w:p w14:paraId="1D052168" w14:textId="77777777" w:rsidR="00AA7CB5" w:rsidRDefault="00AA7C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1515" w14:textId="77777777" w:rsidR="00A74CD1" w:rsidRDefault="00A74CD1" w:rsidP="00AA7CB5">
      <w:r>
        <w:separator/>
      </w:r>
    </w:p>
  </w:footnote>
  <w:footnote w:type="continuationSeparator" w:id="0">
    <w:p w14:paraId="5FE8941E" w14:textId="77777777" w:rsidR="00A74CD1" w:rsidRDefault="00A74CD1" w:rsidP="00AA7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63AA"/>
    <w:multiLevelType w:val="hybridMultilevel"/>
    <w:tmpl w:val="54E06634"/>
    <w:lvl w:ilvl="0" w:tplc="3D94E7C2">
      <w:numFmt w:val="bullet"/>
      <w:lvlText w:val=""/>
      <w:lvlJc w:val="left"/>
      <w:pPr>
        <w:ind w:left="982" w:hanging="360"/>
      </w:pPr>
      <w:rPr>
        <w:rFonts w:ascii="Symbol" w:eastAsia="Symbol" w:hAnsi="Symbol" w:cs="Symbol" w:hint="default"/>
        <w:spacing w:val="0"/>
        <w:w w:val="99"/>
        <w:lang w:val="pt-PT" w:eastAsia="en-US" w:bidi="ar-SA"/>
      </w:rPr>
    </w:lvl>
    <w:lvl w:ilvl="1" w:tplc="99D87CA2">
      <w:numFmt w:val="bullet"/>
      <w:lvlText w:val=""/>
      <w:lvlJc w:val="left"/>
      <w:pPr>
        <w:ind w:left="1394" w:hanging="360"/>
      </w:pPr>
      <w:rPr>
        <w:rFonts w:ascii="Symbol" w:eastAsia="Symbol" w:hAnsi="Symbol" w:cs="Symbol" w:hint="default"/>
        <w:b w:val="0"/>
        <w:bCs w:val="0"/>
        <w:i w:val="0"/>
        <w:iCs w:val="0"/>
        <w:spacing w:val="0"/>
        <w:w w:val="100"/>
        <w:sz w:val="24"/>
        <w:szCs w:val="24"/>
        <w:lang w:val="pt-PT" w:eastAsia="en-US" w:bidi="ar-SA"/>
      </w:rPr>
    </w:lvl>
    <w:lvl w:ilvl="2" w:tplc="DCA8BE30">
      <w:numFmt w:val="bullet"/>
      <w:lvlText w:val="•"/>
      <w:lvlJc w:val="left"/>
      <w:pPr>
        <w:ind w:left="1400" w:hanging="360"/>
      </w:pPr>
      <w:rPr>
        <w:rFonts w:hint="default"/>
        <w:lang w:val="pt-PT" w:eastAsia="en-US" w:bidi="ar-SA"/>
      </w:rPr>
    </w:lvl>
    <w:lvl w:ilvl="3" w:tplc="B48E40FA">
      <w:numFmt w:val="bullet"/>
      <w:lvlText w:val="•"/>
      <w:lvlJc w:val="left"/>
      <w:pPr>
        <w:ind w:left="2485" w:hanging="360"/>
      </w:pPr>
      <w:rPr>
        <w:rFonts w:hint="default"/>
        <w:lang w:val="pt-PT" w:eastAsia="en-US" w:bidi="ar-SA"/>
      </w:rPr>
    </w:lvl>
    <w:lvl w:ilvl="4" w:tplc="33A471D4">
      <w:numFmt w:val="bullet"/>
      <w:lvlText w:val="•"/>
      <w:lvlJc w:val="left"/>
      <w:pPr>
        <w:ind w:left="3570" w:hanging="360"/>
      </w:pPr>
      <w:rPr>
        <w:rFonts w:hint="default"/>
        <w:lang w:val="pt-PT" w:eastAsia="en-US" w:bidi="ar-SA"/>
      </w:rPr>
    </w:lvl>
    <w:lvl w:ilvl="5" w:tplc="3A8EEC20">
      <w:numFmt w:val="bullet"/>
      <w:lvlText w:val="•"/>
      <w:lvlJc w:val="left"/>
      <w:pPr>
        <w:ind w:left="4655" w:hanging="360"/>
      </w:pPr>
      <w:rPr>
        <w:rFonts w:hint="default"/>
        <w:lang w:val="pt-PT" w:eastAsia="en-US" w:bidi="ar-SA"/>
      </w:rPr>
    </w:lvl>
    <w:lvl w:ilvl="6" w:tplc="4490A316">
      <w:numFmt w:val="bullet"/>
      <w:lvlText w:val="•"/>
      <w:lvlJc w:val="left"/>
      <w:pPr>
        <w:ind w:left="5740" w:hanging="360"/>
      </w:pPr>
      <w:rPr>
        <w:rFonts w:hint="default"/>
        <w:lang w:val="pt-PT" w:eastAsia="en-US" w:bidi="ar-SA"/>
      </w:rPr>
    </w:lvl>
    <w:lvl w:ilvl="7" w:tplc="F9249E1A">
      <w:numFmt w:val="bullet"/>
      <w:lvlText w:val="•"/>
      <w:lvlJc w:val="left"/>
      <w:pPr>
        <w:ind w:left="6825" w:hanging="360"/>
      </w:pPr>
      <w:rPr>
        <w:rFonts w:hint="default"/>
        <w:lang w:val="pt-PT" w:eastAsia="en-US" w:bidi="ar-SA"/>
      </w:rPr>
    </w:lvl>
    <w:lvl w:ilvl="8" w:tplc="C1A67F5E">
      <w:numFmt w:val="bullet"/>
      <w:lvlText w:val="•"/>
      <w:lvlJc w:val="left"/>
      <w:pPr>
        <w:ind w:left="7910" w:hanging="360"/>
      </w:pPr>
      <w:rPr>
        <w:rFonts w:hint="default"/>
        <w:lang w:val="pt-PT" w:eastAsia="en-US" w:bidi="ar-SA"/>
      </w:rPr>
    </w:lvl>
  </w:abstractNum>
  <w:abstractNum w:abstractNumId="1" w15:restartNumberingAfterBreak="0">
    <w:nsid w:val="378522D0"/>
    <w:multiLevelType w:val="hybridMultilevel"/>
    <w:tmpl w:val="7DE4F73C"/>
    <w:lvl w:ilvl="0" w:tplc="6ACA5F9A">
      <w:numFmt w:val="bullet"/>
      <w:lvlText w:val="o"/>
      <w:lvlJc w:val="left"/>
      <w:pPr>
        <w:ind w:left="262" w:hanging="257"/>
      </w:pPr>
      <w:rPr>
        <w:rFonts w:ascii="Times New Roman" w:eastAsia="Times New Roman" w:hAnsi="Times New Roman" w:cs="Times New Roman" w:hint="default"/>
        <w:b w:val="0"/>
        <w:bCs w:val="0"/>
        <w:i w:val="0"/>
        <w:iCs w:val="0"/>
        <w:spacing w:val="0"/>
        <w:w w:val="100"/>
        <w:sz w:val="24"/>
        <w:szCs w:val="24"/>
        <w:lang w:val="pt-PT" w:eastAsia="en-US" w:bidi="ar-SA"/>
      </w:rPr>
    </w:lvl>
    <w:lvl w:ilvl="1" w:tplc="028E6852">
      <w:numFmt w:val="bullet"/>
      <w:lvlText w:val=""/>
      <w:lvlJc w:val="left"/>
      <w:pPr>
        <w:ind w:left="1702" w:hanging="360"/>
      </w:pPr>
      <w:rPr>
        <w:rFonts w:ascii="Symbol" w:eastAsia="Symbol" w:hAnsi="Symbol" w:cs="Symbol" w:hint="default"/>
        <w:b w:val="0"/>
        <w:bCs w:val="0"/>
        <w:i w:val="0"/>
        <w:iCs w:val="0"/>
        <w:spacing w:val="0"/>
        <w:w w:val="100"/>
        <w:sz w:val="24"/>
        <w:szCs w:val="24"/>
        <w:lang w:val="pt-PT" w:eastAsia="en-US" w:bidi="ar-SA"/>
      </w:rPr>
    </w:lvl>
    <w:lvl w:ilvl="2" w:tplc="85684F60">
      <w:numFmt w:val="bullet"/>
      <w:lvlText w:val="•"/>
      <w:lvlJc w:val="left"/>
      <w:pPr>
        <w:ind w:left="2631" w:hanging="360"/>
      </w:pPr>
      <w:rPr>
        <w:rFonts w:hint="default"/>
        <w:lang w:val="pt-PT" w:eastAsia="en-US" w:bidi="ar-SA"/>
      </w:rPr>
    </w:lvl>
    <w:lvl w:ilvl="3" w:tplc="6B6A2672">
      <w:numFmt w:val="bullet"/>
      <w:lvlText w:val="•"/>
      <w:lvlJc w:val="left"/>
      <w:pPr>
        <w:ind w:left="3562" w:hanging="360"/>
      </w:pPr>
      <w:rPr>
        <w:rFonts w:hint="default"/>
        <w:lang w:val="pt-PT" w:eastAsia="en-US" w:bidi="ar-SA"/>
      </w:rPr>
    </w:lvl>
    <w:lvl w:ilvl="4" w:tplc="55481526">
      <w:numFmt w:val="bullet"/>
      <w:lvlText w:val="•"/>
      <w:lvlJc w:val="left"/>
      <w:pPr>
        <w:ind w:left="4493" w:hanging="360"/>
      </w:pPr>
      <w:rPr>
        <w:rFonts w:hint="default"/>
        <w:lang w:val="pt-PT" w:eastAsia="en-US" w:bidi="ar-SA"/>
      </w:rPr>
    </w:lvl>
    <w:lvl w:ilvl="5" w:tplc="D2441C56">
      <w:numFmt w:val="bullet"/>
      <w:lvlText w:val="•"/>
      <w:lvlJc w:val="left"/>
      <w:pPr>
        <w:ind w:left="5424" w:hanging="360"/>
      </w:pPr>
      <w:rPr>
        <w:rFonts w:hint="default"/>
        <w:lang w:val="pt-PT" w:eastAsia="en-US" w:bidi="ar-SA"/>
      </w:rPr>
    </w:lvl>
    <w:lvl w:ilvl="6" w:tplc="56708032">
      <w:numFmt w:val="bullet"/>
      <w:lvlText w:val="•"/>
      <w:lvlJc w:val="left"/>
      <w:pPr>
        <w:ind w:left="6355" w:hanging="360"/>
      </w:pPr>
      <w:rPr>
        <w:rFonts w:hint="default"/>
        <w:lang w:val="pt-PT" w:eastAsia="en-US" w:bidi="ar-SA"/>
      </w:rPr>
    </w:lvl>
    <w:lvl w:ilvl="7" w:tplc="A6DA8754">
      <w:numFmt w:val="bullet"/>
      <w:lvlText w:val="•"/>
      <w:lvlJc w:val="left"/>
      <w:pPr>
        <w:ind w:left="7286" w:hanging="360"/>
      </w:pPr>
      <w:rPr>
        <w:rFonts w:hint="default"/>
        <w:lang w:val="pt-PT" w:eastAsia="en-US" w:bidi="ar-SA"/>
      </w:rPr>
    </w:lvl>
    <w:lvl w:ilvl="8" w:tplc="2ACA0868">
      <w:numFmt w:val="bullet"/>
      <w:lvlText w:val="•"/>
      <w:lvlJc w:val="left"/>
      <w:pPr>
        <w:ind w:left="8217" w:hanging="360"/>
      </w:pPr>
      <w:rPr>
        <w:rFonts w:hint="default"/>
        <w:lang w:val="pt-PT" w:eastAsia="en-US" w:bidi="ar-SA"/>
      </w:rPr>
    </w:lvl>
  </w:abstractNum>
  <w:abstractNum w:abstractNumId="2" w15:restartNumberingAfterBreak="0">
    <w:nsid w:val="429A3E41"/>
    <w:multiLevelType w:val="hybridMultilevel"/>
    <w:tmpl w:val="1644946A"/>
    <w:lvl w:ilvl="0" w:tplc="1AD6E998">
      <w:numFmt w:val="bullet"/>
      <w:lvlText w:val=""/>
      <w:lvlJc w:val="left"/>
      <w:pPr>
        <w:ind w:left="1702" w:hanging="360"/>
      </w:pPr>
      <w:rPr>
        <w:rFonts w:ascii="Symbol" w:eastAsia="Symbol" w:hAnsi="Symbol" w:cs="Symbol" w:hint="default"/>
        <w:b w:val="0"/>
        <w:bCs w:val="0"/>
        <w:i w:val="0"/>
        <w:iCs w:val="0"/>
        <w:spacing w:val="0"/>
        <w:w w:val="100"/>
        <w:sz w:val="24"/>
        <w:szCs w:val="24"/>
        <w:lang w:val="pt-PT" w:eastAsia="en-US" w:bidi="ar-SA"/>
      </w:rPr>
    </w:lvl>
    <w:lvl w:ilvl="1" w:tplc="277E793E">
      <w:numFmt w:val="bullet"/>
      <w:lvlText w:val="•"/>
      <w:lvlJc w:val="left"/>
      <w:pPr>
        <w:ind w:left="2538" w:hanging="360"/>
      </w:pPr>
      <w:rPr>
        <w:rFonts w:hint="default"/>
        <w:lang w:val="pt-PT" w:eastAsia="en-US" w:bidi="ar-SA"/>
      </w:rPr>
    </w:lvl>
    <w:lvl w:ilvl="2" w:tplc="A1A6006C">
      <w:numFmt w:val="bullet"/>
      <w:lvlText w:val="•"/>
      <w:lvlJc w:val="left"/>
      <w:pPr>
        <w:ind w:left="3376" w:hanging="360"/>
      </w:pPr>
      <w:rPr>
        <w:rFonts w:hint="default"/>
        <w:lang w:val="pt-PT" w:eastAsia="en-US" w:bidi="ar-SA"/>
      </w:rPr>
    </w:lvl>
    <w:lvl w:ilvl="3" w:tplc="A2D8DD12">
      <w:numFmt w:val="bullet"/>
      <w:lvlText w:val="•"/>
      <w:lvlJc w:val="left"/>
      <w:pPr>
        <w:ind w:left="4214" w:hanging="360"/>
      </w:pPr>
      <w:rPr>
        <w:rFonts w:hint="default"/>
        <w:lang w:val="pt-PT" w:eastAsia="en-US" w:bidi="ar-SA"/>
      </w:rPr>
    </w:lvl>
    <w:lvl w:ilvl="4" w:tplc="B73063F6">
      <w:numFmt w:val="bullet"/>
      <w:lvlText w:val="•"/>
      <w:lvlJc w:val="left"/>
      <w:pPr>
        <w:ind w:left="5052" w:hanging="360"/>
      </w:pPr>
      <w:rPr>
        <w:rFonts w:hint="default"/>
        <w:lang w:val="pt-PT" w:eastAsia="en-US" w:bidi="ar-SA"/>
      </w:rPr>
    </w:lvl>
    <w:lvl w:ilvl="5" w:tplc="3D5672AE">
      <w:numFmt w:val="bullet"/>
      <w:lvlText w:val="•"/>
      <w:lvlJc w:val="left"/>
      <w:pPr>
        <w:ind w:left="5890" w:hanging="360"/>
      </w:pPr>
      <w:rPr>
        <w:rFonts w:hint="default"/>
        <w:lang w:val="pt-PT" w:eastAsia="en-US" w:bidi="ar-SA"/>
      </w:rPr>
    </w:lvl>
    <w:lvl w:ilvl="6" w:tplc="0EFC3B30">
      <w:numFmt w:val="bullet"/>
      <w:lvlText w:val="•"/>
      <w:lvlJc w:val="left"/>
      <w:pPr>
        <w:ind w:left="6728" w:hanging="360"/>
      </w:pPr>
      <w:rPr>
        <w:rFonts w:hint="default"/>
        <w:lang w:val="pt-PT" w:eastAsia="en-US" w:bidi="ar-SA"/>
      </w:rPr>
    </w:lvl>
    <w:lvl w:ilvl="7" w:tplc="3102A4A8">
      <w:numFmt w:val="bullet"/>
      <w:lvlText w:val="•"/>
      <w:lvlJc w:val="left"/>
      <w:pPr>
        <w:ind w:left="7566" w:hanging="360"/>
      </w:pPr>
      <w:rPr>
        <w:rFonts w:hint="default"/>
        <w:lang w:val="pt-PT" w:eastAsia="en-US" w:bidi="ar-SA"/>
      </w:rPr>
    </w:lvl>
    <w:lvl w:ilvl="8" w:tplc="34CCDBA8">
      <w:numFmt w:val="bullet"/>
      <w:lvlText w:val="•"/>
      <w:lvlJc w:val="left"/>
      <w:pPr>
        <w:ind w:left="8404" w:hanging="360"/>
      </w:pPr>
      <w:rPr>
        <w:rFonts w:hint="default"/>
        <w:lang w:val="pt-PT" w:eastAsia="en-US" w:bidi="ar-SA"/>
      </w:rPr>
    </w:lvl>
  </w:abstractNum>
  <w:abstractNum w:abstractNumId="3" w15:restartNumberingAfterBreak="0">
    <w:nsid w:val="6AE772CD"/>
    <w:multiLevelType w:val="hybridMultilevel"/>
    <w:tmpl w:val="0B425028"/>
    <w:lvl w:ilvl="0" w:tplc="7C5EAC06">
      <w:numFmt w:val="bullet"/>
      <w:lvlText w:val=""/>
      <w:lvlJc w:val="left"/>
      <w:pPr>
        <w:ind w:left="1702" w:hanging="360"/>
      </w:pPr>
      <w:rPr>
        <w:rFonts w:ascii="Symbol" w:eastAsia="Symbol" w:hAnsi="Symbol" w:cs="Symbol" w:hint="default"/>
        <w:b w:val="0"/>
        <w:bCs w:val="0"/>
        <w:i w:val="0"/>
        <w:iCs w:val="0"/>
        <w:spacing w:val="0"/>
        <w:w w:val="100"/>
        <w:sz w:val="24"/>
        <w:szCs w:val="24"/>
        <w:lang w:val="pt-PT" w:eastAsia="en-US" w:bidi="ar-SA"/>
      </w:rPr>
    </w:lvl>
    <w:lvl w:ilvl="1" w:tplc="ECDEB26E">
      <w:numFmt w:val="bullet"/>
      <w:lvlText w:val="•"/>
      <w:lvlJc w:val="left"/>
      <w:pPr>
        <w:ind w:left="2538" w:hanging="360"/>
      </w:pPr>
      <w:rPr>
        <w:rFonts w:hint="default"/>
        <w:lang w:val="pt-PT" w:eastAsia="en-US" w:bidi="ar-SA"/>
      </w:rPr>
    </w:lvl>
    <w:lvl w:ilvl="2" w:tplc="9D987244">
      <w:numFmt w:val="bullet"/>
      <w:lvlText w:val="•"/>
      <w:lvlJc w:val="left"/>
      <w:pPr>
        <w:ind w:left="3376" w:hanging="360"/>
      </w:pPr>
      <w:rPr>
        <w:rFonts w:hint="default"/>
        <w:lang w:val="pt-PT" w:eastAsia="en-US" w:bidi="ar-SA"/>
      </w:rPr>
    </w:lvl>
    <w:lvl w:ilvl="3" w:tplc="F9E8CE30">
      <w:numFmt w:val="bullet"/>
      <w:lvlText w:val="•"/>
      <w:lvlJc w:val="left"/>
      <w:pPr>
        <w:ind w:left="4214" w:hanging="360"/>
      </w:pPr>
      <w:rPr>
        <w:rFonts w:hint="default"/>
        <w:lang w:val="pt-PT" w:eastAsia="en-US" w:bidi="ar-SA"/>
      </w:rPr>
    </w:lvl>
    <w:lvl w:ilvl="4" w:tplc="C53AC386">
      <w:numFmt w:val="bullet"/>
      <w:lvlText w:val="•"/>
      <w:lvlJc w:val="left"/>
      <w:pPr>
        <w:ind w:left="5052" w:hanging="360"/>
      </w:pPr>
      <w:rPr>
        <w:rFonts w:hint="default"/>
        <w:lang w:val="pt-PT" w:eastAsia="en-US" w:bidi="ar-SA"/>
      </w:rPr>
    </w:lvl>
    <w:lvl w:ilvl="5" w:tplc="87E4C936">
      <w:numFmt w:val="bullet"/>
      <w:lvlText w:val="•"/>
      <w:lvlJc w:val="left"/>
      <w:pPr>
        <w:ind w:left="5890" w:hanging="360"/>
      </w:pPr>
      <w:rPr>
        <w:rFonts w:hint="default"/>
        <w:lang w:val="pt-PT" w:eastAsia="en-US" w:bidi="ar-SA"/>
      </w:rPr>
    </w:lvl>
    <w:lvl w:ilvl="6" w:tplc="9FDC5A00">
      <w:numFmt w:val="bullet"/>
      <w:lvlText w:val="•"/>
      <w:lvlJc w:val="left"/>
      <w:pPr>
        <w:ind w:left="6728" w:hanging="360"/>
      </w:pPr>
      <w:rPr>
        <w:rFonts w:hint="default"/>
        <w:lang w:val="pt-PT" w:eastAsia="en-US" w:bidi="ar-SA"/>
      </w:rPr>
    </w:lvl>
    <w:lvl w:ilvl="7" w:tplc="23723882">
      <w:numFmt w:val="bullet"/>
      <w:lvlText w:val="•"/>
      <w:lvlJc w:val="left"/>
      <w:pPr>
        <w:ind w:left="7566" w:hanging="360"/>
      </w:pPr>
      <w:rPr>
        <w:rFonts w:hint="default"/>
        <w:lang w:val="pt-PT" w:eastAsia="en-US" w:bidi="ar-SA"/>
      </w:rPr>
    </w:lvl>
    <w:lvl w:ilvl="8" w:tplc="2EC0EEA2">
      <w:numFmt w:val="bullet"/>
      <w:lvlText w:val="•"/>
      <w:lvlJc w:val="left"/>
      <w:pPr>
        <w:ind w:left="8404" w:hanging="360"/>
      </w:pPr>
      <w:rPr>
        <w:rFonts w:hint="default"/>
        <w:lang w:val="pt-PT" w:eastAsia="en-US" w:bidi="ar-SA"/>
      </w:rPr>
    </w:lvl>
  </w:abstractNum>
  <w:num w:numId="1" w16cid:durableId="2138374950">
    <w:abstractNumId w:val="1"/>
  </w:num>
  <w:num w:numId="2" w16cid:durableId="1743216908">
    <w:abstractNumId w:val="3"/>
  </w:num>
  <w:num w:numId="3" w16cid:durableId="32854756">
    <w:abstractNumId w:val="0"/>
  </w:num>
  <w:num w:numId="4" w16cid:durableId="448672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51"/>
    <w:rsid w:val="00A74CD1"/>
    <w:rsid w:val="00AA7CB5"/>
    <w:rsid w:val="00B867D2"/>
    <w:rsid w:val="00EF66F4"/>
    <w:rsid w:val="00F712C4"/>
    <w:rsid w:val="00FD69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D7CA"/>
  <w15:docId w15:val="{0FD93CE7-22F7-43F6-9413-DE10FCBA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41"/>
      <w:ind w:left="262"/>
      <w:outlineLvl w:val="0"/>
    </w:pPr>
    <w:rPr>
      <w:b/>
      <w:bCs/>
      <w:sz w:val="24"/>
      <w:szCs w:val="24"/>
    </w:rPr>
  </w:style>
  <w:style w:type="paragraph" w:styleId="Ttulo2">
    <w:name w:val="heading 2"/>
    <w:basedOn w:val="Normal"/>
    <w:uiPriority w:val="9"/>
    <w:unhideWhenUsed/>
    <w:qFormat/>
    <w:pPr>
      <w:spacing w:before="240"/>
      <w:ind w:left="262"/>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2"/>
      <w:jc w:val="both"/>
    </w:pPr>
    <w:rPr>
      <w:sz w:val="24"/>
      <w:szCs w:val="24"/>
    </w:rPr>
  </w:style>
  <w:style w:type="paragraph" w:styleId="Ttulo">
    <w:name w:val="Title"/>
    <w:basedOn w:val="Normal"/>
    <w:uiPriority w:val="10"/>
    <w:qFormat/>
    <w:pPr>
      <w:spacing w:before="82"/>
      <w:ind w:right="410"/>
      <w:jc w:val="right"/>
    </w:pPr>
    <w:rPr>
      <w:rFonts w:ascii="Cambria" w:eastAsia="Cambria" w:hAnsi="Cambria" w:cs="Cambria"/>
      <w:sz w:val="28"/>
      <w:szCs w:val="28"/>
    </w:rPr>
  </w:style>
  <w:style w:type="paragraph" w:styleId="Prrafodelista">
    <w:name w:val="List Paragraph"/>
    <w:basedOn w:val="Normal"/>
    <w:uiPriority w:val="1"/>
    <w:qFormat/>
    <w:pPr>
      <w:spacing w:before="2"/>
      <w:ind w:left="1702" w:right="416" w:hanging="360"/>
      <w:jc w:val="both"/>
    </w:pPr>
  </w:style>
  <w:style w:type="paragraph" w:customStyle="1" w:styleId="TableParagraph">
    <w:name w:val="Table Paragraph"/>
    <w:basedOn w:val="Normal"/>
    <w:uiPriority w:val="1"/>
    <w:qFormat/>
    <w:pPr>
      <w:spacing w:line="234" w:lineRule="exact"/>
      <w:jc w:val="center"/>
    </w:pPr>
    <w:rPr>
      <w:rFonts w:ascii="Cambria" w:eastAsia="Cambria" w:hAnsi="Cambria" w:cs="Cambria"/>
    </w:rPr>
  </w:style>
  <w:style w:type="paragraph" w:styleId="Encabezado">
    <w:name w:val="header"/>
    <w:basedOn w:val="Normal"/>
    <w:link w:val="EncabezadoCar"/>
    <w:uiPriority w:val="99"/>
    <w:unhideWhenUsed/>
    <w:rsid w:val="00AA7CB5"/>
    <w:pPr>
      <w:tabs>
        <w:tab w:val="center" w:pos="4252"/>
        <w:tab w:val="right" w:pos="8504"/>
      </w:tabs>
    </w:pPr>
  </w:style>
  <w:style w:type="character" w:customStyle="1" w:styleId="EncabezadoCar">
    <w:name w:val="Encabezado Car"/>
    <w:basedOn w:val="Fuentedeprrafopredeter"/>
    <w:link w:val="Encabezado"/>
    <w:uiPriority w:val="99"/>
    <w:rsid w:val="00AA7CB5"/>
    <w:rPr>
      <w:rFonts w:ascii="Times New Roman" w:eastAsia="Times New Roman" w:hAnsi="Times New Roman" w:cs="Times New Roman"/>
      <w:lang w:val="pt-PT"/>
    </w:rPr>
  </w:style>
  <w:style w:type="paragraph" w:styleId="Piedepgina">
    <w:name w:val="footer"/>
    <w:basedOn w:val="Normal"/>
    <w:link w:val="PiedepginaCar"/>
    <w:uiPriority w:val="99"/>
    <w:unhideWhenUsed/>
    <w:rsid w:val="00AA7CB5"/>
    <w:pPr>
      <w:tabs>
        <w:tab w:val="center" w:pos="4252"/>
        <w:tab w:val="right" w:pos="8504"/>
      </w:tabs>
    </w:pPr>
  </w:style>
  <w:style w:type="character" w:customStyle="1" w:styleId="PiedepginaCar">
    <w:name w:val="Pie de página Car"/>
    <w:basedOn w:val="Fuentedeprrafopredeter"/>
    <w:link w:val="Piedepgina"/>
    <w:uiPriority w:val="99"/>
    <w:rsid w:val="00AA7CB5"/>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nstitutopeninsula.org.b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es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4523</Words>
  <Characters>24879</Characters>
  <Application>Microsoft Office Word</Application>
  <DocSecurity>0</DocSecurity>
  <Lines>207</Lines>
  <Paragraphs>58</Paragraphs>
  <ScaleCrop>false</ScaleCrop>
  <Company/>
  <LinksUpToDate>false</LinksUpToDate>
  <CharactersWithSpaces>29344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Luis Ortiz</cp:lastModifiedBy>
  <cp:revision>2</cp:revision>
  <dcterms:created xsi:type="dcterms:W3CDTF">2026-02-18T11:08:00Z</dcterms:created>
  <dcterms:modified xsi:type="dcterms:W3CDTF">2026-02-18T11:08:00Z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2025-01-19T00:00:00Z</vt:filetime>
  </property>
  <property fmtid="{D5CDD505-2E9C-101B-9397-08002B2CF9AE}" pid="3" name="Creator">
    <vt:lpwstr>Microsoft® Word para Microsoft 365</vt:lpwstr>
  </property>
  <property fmtid="{D5CDD505-2E9C-101B-9397-08002B2CF9AE}" pid="4" name="LastSaved">
    <vt:filetime>2025-02-27T00:00:00Z</vt:filetime>
  </property>
  <property fmtid="{D5CDD505-2E9C-101B-9397-08002B2CF9AE}" pid="5" name="Producer">
    <vt:lpwstr>Microsoft® Word para Microsoft 365</vt:lpwstr>
  </property>
</Properties>
</file>